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18D1" w14:textId="5E6F3579" w:rsidR="005F45D9" w:rsidRPr="00AC509D" w:rsidRDefault="005F45D9" w:rsidP="005F45D9">
      <w:pPr>
        <w:spacing w:line="240" w:lineRule="auto"/>
        <w:jc w:val="center"/>
        <w:rPr>
          <w:rFonts w:eastAsia="Times New Roman"/>
          <w:lang w:eastAsia="el-GR"/>
        </w:rPr>
      </w:pPr>
      <w:bookmarkStart w:id="0" w:name="_Hlk163477229"/>
      <w:r w:rsidRPr="00AC509D">
        <w:rPr>
          <w:rFonts w:eastAsia="Times New Roman"/>
          <w:b/>
          <w:bCs/>
          <w:lang w:eastAsia="el-GR"/>
        </w:rPr>
        <w:t>Κανονισμός Μερικής Φοίτησης</w:t>
      </w:r>
    </w:p>
    <w:p w14:paraId="7395C963" w14:textId="77777777" w:rsidR="005F45D9" w:rsidRPr="00AC509D" w:rsidRDefault="005F45D9" w:rsidP="005F45D9">
      <w:pPr>
        <w:spacing w:line="240" w:lineRule="auto"/>
        <w:ind w:left="720"/>
        <w:jc w:val="center"/>
        <w:rPr>
          <w:rFonts w:eastAsia="Times New Roman"/>
          <w:b/>
          <w:bCs/>
          <w:lang w:eastAsia="el-GR"/>
        </w:rPr>
      </w:pPr>
    </w:p>
    <w:p w14:paraId="545BD566"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Άρθρο 1</w:t>
      </w:r>
    </w:p>
    <w:p w14:paraId="62167C66"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Δικαίωμα Υποβολής Αίτησης</w:t>
      </w:r>
    </w:p>
    <w:p w14:paraId="13AF46CD" w14:textId="272985CC" w:rsidR="005F45D9" w:rsidRPr="00AC509D" w:rsidRDefault="005F45D9" w:rsidP="005F45D9">
      <w:pPr>
        <w:pStyle w:val="Web"/>
        <w:spacing w:after="0" w:afterAutospacing="0"/>
        <w:jc w:val="both"/>
        <w:rPr>
          <w:rFonts w:ascii="Calibri" w:hAnsi="Calibri" w:cs="Calibri"/>
          <w:lang w:val="el-GR"/>
        </w:rPr>
      </w:pPr>
      <w:r w:rsidRPr="00AC509D">
        <w:rPr>
          <w:rFonts w:ascii="Calibri" w:hAnsi="Calibri" w:cs="Calibri"/>
          <w:lang w:val="el-GR"/>
        </w:rPr>
        <w:t>Δικαίωμα υποβολής αίτησης για μερική φοίτηση, σύμφωνα με την παρ. 3 του άρθρου 76 του ν.4957/2022,  όπως τροποποιήθηκε και ισχύει με την παρ. 5 του άρθρου 130 του ν. 5224/2025</w:t>
      </w:r>
      <w:r w:rsidR="00BD7187">
        <w:rPr>
          <w:rFonts w:ascii="Calibri" w:hAnsi="Calibri" w:cs="Calibri"/>
          <w:lang w:val="el-GR"/>
        </w:rPr>
        <w:t xml:space="preserve"> </w:t>
      </w:r>
      <w:r w:rsidR="00BD7187" w:rsidRPr="00BD7187">
        <w:rPr>
          <w:rFonts w:ascii="Calibri" w:hAnsi="Calibri" w:cs="Calibri"/>
          <w:lang w:val="el-GR"/>
        </w:rPr>
        <w:t xml:space="preserve">και με την </w:t>
      </w:r>
      <w:proofErr w:type="spellStart"/>
      <w:r w:rsidR="00BD7187" w:rsidRPr="00BD7187">
        <w:rPr>
          <w:rFonts w:ascii="Calibri" w:hAnsi="Calibri" w:cs="Calibri"/>
          <w:lang w:val="el-GR"/>
        </w:rPr>
        <w:t>αρ</w:t>
      </w:r>
      <w:proofErr w:type="spellEnd"/>
      <w:r w:rsidR="00BD7187" w:rsidRPr="00BD7187">
        <w:rPr>
          <w:rFonts w:ascii="Calibri" w:hAnsi="Calibri" w:cs="Calibri"/>
          <w:lang w:val="el-GR"/>
        </w:rPr>
        <w:t>. 118</w:t>
      </w:r>
      <w:r w:rsidR="00BD7187">
        <w:rPr>
          <w:rFonts w:ascii="Calibri" w:hAnsi="Calibri" w:cs="Calibri"/>
          <w:lang w:val="el-GR"/>
        </w:rPr>
        <w:t>2</w:t>
      </w:r>
      <w:r w:rsidR="00BD7187" w:rsidRPr="00BD7187">
        <w:rPr>
          <w:rFonts w:ascii="Calibri" w:hAnsi="Calibri" w:cs="Calibri"/>
          <w:lang w:val="el-GR"/>
        </w:rPr>
        <w:t>/2</w:t>
      </w:r>
      <w:r w:rsidR="00BD7187">
        <w:rPr>
          <w:rFonts w:ascii="Calibri" w:hAnsi="Calibri" w:cs="Calibri"/>
          <w:lang w:val="el-GR"/>
        </w:rPr>
        <w:t>3</w:t>
      </w:r>
      <w:r w:rsidR="00BD7187" w:rsidRPr="00BD7187">
        <w:rPr>
          <w:rFonts w:ascii="Calibri" w:hAnsi="Calibri" w:cs="Calibri"/>
          <w:lang w:val="el-GR"/>
        </w:rPr>
        <w:t>.0</w:t>
      </w:r>
      <w:r w:rsidR="00BD7187">
        <w:rPr>
          <w:rFonts w:ascii="Calibri" w:hAnsi="Calibri" w:cs="Calibri"/>
          <w:lang w:val="el-GR"/>
        </w:rPr>
        <w:t>9</w:t>
      </w:r>
      <w:r w:rsidR="00BD7187" w:rsidRPr="00BD7187">
        <w:rPr>
          <w:rFonts w:ascii="Calibri" w:hAnsi="Calibri" w:cs="Calibri"/>
          <w:lang w:val="el-GR"/>
        </w:rPr>
        <w:t>.2025 συνεδρίαση της Συγκλήτου του Πανεπιστήμιου Ιωαννίνων</w:t>
      </w:r>
      <w:r w:rsidRPr="00AC509D">
        <w:rPr>
          <w:rFonts w:ascii="Calibri" w:hAnsi="Calibri" w:cs="Calibri"/>
          <w:lang w:val="el-GR"/>
        </w:rPr>
        <w:t xml:space="preserve">, έχουν: </w:t>
      </w:r>
    </w:p>
    <w:p w14:paraId="463BCF9C" w14:textId="77777777" w:rsidR="005F45D9" w:rsidRPr="00AC509D" w:rsidRDefault="005F45D9" w:rsidP="005F45D9">
      <w:pPr>
        <w:pStyle w:val="Web"/>
        <w:spacing w:before="0" w:beforeAutospacing="0" w:after="0" w:afterAutospacing="0"/>
        <w:jc w:val="both"/>
        <w:rPr>
          <w:rFonts w:ascii="Calibri" w:hAnsi="Calibri" w:cs="Calibri"/>
          <w:lang w:val="el-GR"/>
        </w:rPr>
      </w:pPr>
      <w:r w:rsidRPr="00AC509D">
        <w:rPr>
          <w:rFonts w:ascii="Calibri" w:hAnsi="Calibri" w:cs="Calibri"/>
          <w:lang w:val="el-GR"/>
        </w:rPr>
        <w:t>α) οι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που αποδεδειγμένα εργάζονται τουλάχιστον είκοσι (20) ώρες την εβδομάδα, </w:t>
      </w:r>
    </w:p>
    <w:p w14:paraId="7F9862CB" w14:textId="00C96CC8" w:rsidR="005F45D9" w:rsidRPr="00AC509D" w:rsidRDefault="005F45D9" w:rsidP="005F45D9">
      <w:pPr>
        <w:pStyle w:val="Web"/>
        <w:spacing w:before="0" w:beforeAutospacing="0" w:after="0" w:afterAutospacing="0"/>
        <w:jc w:val="both"/>
        <w:rPr>
          <w:rFonts w:ascii="Calibri" w:hAnsi="Calibri" w:cs="Calibri"/>
          <w:lang w:val="el-GR"/>
        </w:rPr>
      </w:pPr>
      <w:r w:rsidRPr="00AC509D">
        <w:rPr>
          <w:rFonts w:ascii="Calibri" w:hAnsi="Calibri" w:cs="Calibri"/>
          <w:lang w:val="el-GR"/>
        </w:rPr>
        <w:t>β) οι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με  πιστοποιημένη αναπηρία,</w:t>
      </w:r>
    </w:p>
    <w:p w14:paraId="1412FEC2" w14:textId="77777777" w:rsidR="005F45D9" w:rsidRPr="00AC509D" w:rsidRDefault="005F45D9" w:rsidP="005F45D9">
      <w:pPr>
        <w:pStyle w:val="Web"/>
        <w:spacing w:before="0" w:beforeAutospacing="0" w:after="0" w:afterAutospacing="0"/>
        <w:jc w:val="both"/>
        <w:rPr>
          <w:rFonts w:ascii="Calibri" w:hAnsi="Calibri" w:cs="Calibri"/>
          <w:lang w:val="el-GR"/>
        </w:rPr>
      </w:pPr>
      <w:r w:rsidRPr="00AC509D">
        <w:rPr>
          <w:rFonts w:ascii="Calibri" w:hAnsi="Calibri" w:cs="Calibri"/>
          <w:lang w:val="el-GR"/>
        </w:rPr>
        <w:t>γ) οι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που είναι παράλληλα αθλητές/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και κατά τη διάρκεια των σπουδών τους ανήκουν σε αθλητικά σωματεία εγγεγραμμένα στο ηλεκτρονικό μητρώο αθλητικών σωματείων του άρθρου 142 του ν. 4714/2020 (Α’ 148), που τηρείται στη Γενική Γραμματεία Αθλητισμού (Γ.Γ.Α.) υπό τις ακόλουθες προϋποθέσεις: </w:t>
      </w:r>
    </w:p>
    <w:p w14:paraId="37C41971" w14:textId="77777777" w:rsidR="005F45D9" w:rsidRPr="00AC509D" w:rsidRDefault="005F45D9" w:rsidP="005F45D9">
      <w:pPr>
        <w:pStyle w:val="Web"/>
        <w:spacing w:before="0" w:beforeAutospacing="0" w:after="0" w:afterAutospacing="0"/>
        <w:jc w:val="both"/>
        <w:rPr>
          <w:rFonts w:ascii="Calibri" w:hAnsi="Calibri" w:cs="Calibri"/>
          <w:lang w:val="el-GR"/>
        </w:rPr>
      </w:pPr>
      <w:proofErr w:type="spellStart"/>
      <w:r w:rsidRPr="00AC509D">
        <w:rPr>
          <w:rFonts w:ascii="Calibri" w:hAnsi="Calibri" w:cs="Calibri"/>
          <w:lang w:val="el-GR"/>
        </w:rPr>
        <w:t>γα</w:t>
      </w:r>
      <w:proofErr w:type="spellEnd"/>
      <w:r w:rsidRPr="00AC509D">
        <w:rPr>
          <w:rFonts w:ascii="Calibri" w:hAnsi="Calibri" w:cs="Calibri"/>
          <w:lang w:val="el-GR"/>
        </w:rPr>
        <w:t xml:space="preserve">)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ή αγωνίζονται σε ομάδες των δύο (2) ανώτερων κατηγοριών σε ομαδικά́ αθλήματα ή συμμετέχουν ως μέλη εθνικών ομάδων σε πανευρωπαϊκά́ πρωταθλήματα, παγκόσμια πρωταθλήματα ή άλλες διεθνείς διοργανώσεις υπό́ την Ελληνική́ Ολυμπιακή́ Επιτροπή́, ή </w:t>
      </w:r>
    </w:p>
    <w:p w14:paraId="7910CA08" w14:textId="77777777" w:rsidR="005F45D9" w:rsidRPr="00AC509D" w:rsidRDefault="005F45D9" w:rsidP="005F45D9">
      <w:pPr>
        <w:pStyle w:val="Web"/>
        <w:spacing w:before="0" w:beforeAutospacing="0" w:after="0" w:afterAutospacing="0"/>
        <w:jc w:val="both"/>
        <w:rPr>
          <w:rFonts w:ascii="Calibri" w:hAnsi="Calibri" w:cs="Calibri"/>
          <w:lang w:val="el-GR"/>
        </w:rPr>
      </w:pPr>
      <w:proofErr w:type="spellStart"/>
      <w:r w:rsidRPr="00AC509D">
        <w:rPr>
          <w:rFonts w:ascii="Calibri" w:hAnsi="Calibri" w:cs="Calibri"/>
          <w:lang w:val="el-GR"/>
        </w:rPr>
        <w:t>γβ</w:t>
      </w:r>
      <w:proofErr w:type="spellEnd"/>
      <w:r w:rsidRPr="00AC509D">
        <w:rPr>
          <w:rFonts w:ascii="Calibri" w:hAnsi="Calibri" w:cs="Calibri"/>
          <w:lang w:val="el-GR"/>
        </w:rPr>
        <w:t xml:space="preserve">)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w:t>
      </w:r>
      <w:proofErr w:type="spellStart"/>
      <w:r w:rsidRPr="00AC509D">
        <w:rPr>
          <w:rFonts w:ascii="Calibri" w:hAnsi="Calibri" w:cs="Calibri"/>
          <w:lang w:val="el-GR"/>
        </w:rPr>
        <w:t>παραολυμπιακούς</w:t>
      </w:r>
      <w:proofErr w:type="spellEnd"/>
      <w:r w:rsidRPr="00AC509D">
        <w:rPr>
          <w:rFonts w:ascii="Calibri" w:hAnsi="Calibri" w:cs="Calibri"/>
          <w:lang w:val="el-GR"/>
        </w:rPr>
        <w:t xml:space="preserve"> αγώνες και ολυμπιακούς αγώνες κωφών,</w:t>
      </w:r>
    </w:p>
    <w:p w14:paraId="142387C6" w14:textId="77777777" w:rsidR="005F45D9" w:rsidRPr="00AC509D" w:rsidRDefault="005F45D9" w:rsidP="005F45D9">
      <w:pPr>
        <w:pStyle w:val="Web"/>
        <w:spacing w:before="0" w:beforeAutospacing="0" w:after="0" w:afterAutospacing="0"/>
        <w:jc w:val="both"/>
        <w:rPr>
          <w:rFonts w:ascii="Calibri" w:hAnsi="Calibri" w:cs="Calibri"/>
          <w:lang w:val="el-GR"/>
        </w:rPr>
      </w:pPr>
      <w:r w:rsidRPr="00AC509D">
        <w:rPr>
          <w:rFonts w:ascii="Calibri" w:hAnsi="Calibri" w:cs="Calibri"/>
          <w:lang w:val="el-GR"/>
        </w:rPr>
        <w:t>δ) οι φοιτήτριες που τελούν σε καθεστώς επιβεβαιωμένης κύησης για το χρονικό διάστημα της κύησης και για έως ένα (1) έτος μετά την ημερομηνία τοκετού,</w:t>
      </w:r>
    </w:p>
    <w:p w14:paraId="321C7BF1" w14:textId="77777777" w:rsidR="005F45D9" w:rsidRPr="00AC509D" w:rsidRDefault="005F45D9" w:rsidP="005F45D9">
      <w:pPr>
        <w:pStyle w:val="Web"/>
        <w:spacing w:before="0" w:beforeAutospacing="0" w:after="0" w:afterAutospacing="0"/>
        <w:jc w:val="both"/>
        <w:rPr>
          <w:rFonts w:ascii="Calibri" w:hAnsi="Calibri" w:cs="Calibri"/>
          <w:lang w:val="el-GR"/>
        </w:rPr>
      </w:pPr>
      <w:r w:rsidRPr="00AC509D">
        <w:rPr>
          <w:rFonts w:ascii="Calibri" w:hAnsi="Calibri" w:cs="Calibri"/>
          <w:lang w:val="el-GR"/>
        </w:rPr>
        <w:t>ε)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που έχουν ανήλικα τέκνα έως την ηλικία των οκτώ (8) ετών,</w:t>
      </w:r>
    </w:p>
    <w:p w14:paraId="09CB8B32" w14:textId="77777777" w:rsidR="005F45D9" w:rsidRPr="00AC509D" w:rsidRDefault="005F45D9" w:rsidP="005F45D9">
      <w:pPr>
        <w:pStyle w:val="Web"/>
        <w:spacing w:before="0" w:beforeAutospacing="0" w:after="0" w:afterAutospacing="0"/>
        <w:jc w:val="both"/>
        <w:rPr>
          <w:rFonts w:ascii="Calibri" w:hAnsi="Calibri" w:cs="Calibri"/>
          <w:lang w:val="el-GR"/>
        </w:rPr>
      </w:pPr>
      <w:proofErr w:type="spellStart"/>
      <w:r w:rsidRPr="00AC509D">
        <w:rPr>
          <w:rFonts w:ascii="Calibri" w:hAnsi="Calibri" w:cs="Calibri"/>
          <w:lang w:val="el-GR"/>
        </w:rPr>
        <w:t>στ</w:t>
      </w:r>
      <w:proofErr w:type="spellEnd"/>
      <w:r w:rsidRPr="00AC509D">
        <w:rPr>
          <w:rFonts w:ascii="Calibri" w:hAnsi="Calibri" w:cs="Calibri"/>
          <w:lang w:val="el-GR"/>
        </w:rPr>
        <w:t>) οι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που αποδεδειγμένα αντιμετωπίζουν χρόνια ή σοβαρά προβλήματα υγείας, καθώς και οι φοιτητές με ειδικές εκπαιδευτικές ανάγκες.</w:t>
      </w:r>
    </w:p>
    <w:p w14:paraId="60A7AAF2" w14:textId="77777777" w:rsidR="005F45D9" w:rsidRPr="00AC509D" w:rsidRDefault="005F45D9" w:rsidP="005F45D9">
      <w:pPr>
        <w:pStyle w:val="Web"/>
        <w:spacing w:before="0" w:beforeAutospacing="0" w:after="0" w:afterAutospacing="0"/>
        <w:jc w:val="both"/>
        <w:rPr>
          <w:rFonts w:ascii="Calibri" w:hAnsi="Calibri" w:cs="Calibri"/>
          <w:lang w:val="el-GR"/>
        </w:rPr>
      </w:pPr>
    </w:p>
    <w:p w14:paraId="1B55DF15" w14:textId="77777777" w:rsidR="005F45D9" w:rsidRPr="00AC509D" w:rsidRDefault="005F45D9" w:rsidP="005F45D9">
      <w:pPr>
        <w:pStyle w:val="Web"/>
        <w:spacing w:before="0" w:beforeAutospacing="0" w:after="0" w:afterAutospacing="0"/>
        <w:jc w:val="center"/>
        <w:rPr>
          <w:rFonts w:ascii="Calibri" w:hAnsi="Calibri" w:cs="Calibri"/>
          <w:b/>
          <w:bCs/>
          <w:lang w:val="el-GR"/>
        </w:rPr>
      </w:pPr>
      <w:r w:rsidRPr="00AC509D">
        <w:rPr>
          <w:rFonts w:ascii="Calibri" w:hAnsi="Calibri" w:cs="Calibri"/>
          <w:b/>
          <w:bCs/>
          <w:lang w:val="el-GR"/>
        </w:rPr>
        <w:t>Άρθρο 2</w:t>
      </w:r>
    </w:p>
    <w:p w14:paraId="485BE1F3" w14:textId="77777777" w:rsidR="005F45D9" w:rsidRPr="00AC509D" w:rsidRDefault="005F45D9" w:rsidP="005F45D9">
      <w:pPr>
        <w:spacing w:after="240" w:line="240" w:lineRule="auto"/>
        <w:ind w:left="284"/>
        <w:jc w:val="center"/>
        <w:rPr>
          <w:rFonts w:eastAsia="Times New Roman"/>
          <w:b/>
          <w:bCs/>
          <w:lang w:eastAsia="el-GR"/>
        </w:rPr>
      </w:pPr>
      <w:r w:rsidRPr="00AC509D">
        <w:rPr>
          <w:rFonts w:eastAsia="Times New Roman"/>
          <w:b/>
          <w:bCs/>
          <w:lang w:eastAsia="el-GR"/>
        </w:rPr>
        <w:t>Υποβολή αίτησης για ένταξη σε καθεστώς μερικής φοίτησης</w:t>
      </w:r>
    </w:p>
    <w:p w14:paraId="07F7FF66"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Η αίτηση μαζί με τα έγγραφα που αποδεικνύουν τις προϋποθέσεις οι οποίες συντρέχουν για τη  δυνατότητα μερικής φοίτησης υποβάλλονται στις Γραμματείες των Τμημάτων (ηλεκτρονικά ή αυτοπροσώπως) σε προκαθορισμένα χρονικά διαστήματα για τα Ακαδημαϊκά Τμήματα του Πανεπιστημίου Ιωαννίνων και συγκεκριμένα:</w:t>
      </w:r>
    </w:p>
    <w:p w14:paraId="500D908B" w14:textId="77777777" w:rsidR="005F45D9" w:rsidRPr="00AC509D" w:rsidRDefault="005F45D9" w:rsidP="005F45D9">
      <w:pPr>
        <w:pStyle w:val="a3"/>
        <w:numPr>
          <w:ilvl w:val="0"/>
          <w:numId w:val="6"/>
        </w:numPr>
        <w:suppressAutoHyphens w:val="0"/>
        <w:spacing w:line="240" w:lineRule="auto"/>
        <w:contextualSpacing w:val="0"/>
        <w:jc w:val="both"/>
        <w:textAlignment w:val="auto"/>
        <w:rPr>
          <w:rFonts w:cs="Aptos"/>
        </w:rPr>
      </w:pPr>
      <w:r w:rsidRPr="00AC509D">
        <w:rPr>
          <w:rFonts w:cs="Aptos"/>
        </w:rPr>
        <w:t>για πρωτοετείς φοιτητές/</w:t>
      </w:r>
      <w:proofErr w:type="spellStart"/>
      <w:r w:rsidRPr="00AC509D">
        <w:rPr>
          <w:rFonts w:cs="Aptos"/>
        </w:rPr>
        <w:t>τριες</w:t>
      </w:r>
      <w:proofErr w:type="spellEnd"/>
      <w:r w:rsidRPr="00AC509D">
        <w:rPr>
          <w:rFonts w:cs="Aptos"/>
        </w:rPr>
        <w:t xml:space="preserve"> (όλων των κατηγοριών) και </w:t>
      </w:r>
      <w:proofErr w:type="spellStart"/>
      <w:r w:rsidRPr="00AC509D">
        <w:rPr>
          <w:rFonts w:cs="Aptos"/>
        </w:rPr>
        <w:t>μετεγγραφέντες</w:t>
      </w:r>
      <w:proofErr w:type="spellEnd"/>
      <w:r w:rsidRPr="00AC509D">
        <w:rPr>
          <w:rFonts w:cs="Aptos"/>
        </w:rPr>
        <w:t xml:space="preserve"> φοιτητές/</w:t>
      </w:r>
      <w:proofErr w:type="spellStart"/>
      <w:r w:rsidRPr="00AC509D">
        <w:rPr>
          <w:rFonts w:cs="Aptos"/>
        </w:rPr>
        <w:t>τριες</w:t>
      </w:r>
      <w:proofErr w:type="spellEnd"/>
      <w:r w:rsidRPr="00AC509D">
        <w:rPr>
          <w:rFonts w:cs="Aptos"/>
        </w:rPr>
        <w:t xml:space="preserve">, εντός της περιόδου εγγραφής τους στο οικείο Τμήμα, </w:t>
      </w:r>
    </w:p>
    <w:p w14:paraId="336F0FF2" w14:textId="37832070" w:rsidR="005F45D9" w:rsidRPr="00AC509D" w:rsidRDefault="005F45D9" w:rsidP="005F45D9">
      <w:pPr>
        <w:pStyle w:val="a3"/>
        <w:numPr>
          <w:ilvl w:val="0"/>
          <w:numId w:val="6"/>
        </w:numPr>
        <w:suppressAutoHyphens w:val="0"/>
        <w:spacing w:line="240" w:lineRule="auto"/>
        <w:contextualSpacing w:val="0"/>
        <w:jc w:val="both"/>
        <w:textAlignment w:val="auto"/>
        <w:rPr>
          <w:rFonts w:cs="Aptos"/>
        </w:rPr>
      </w:pPr>
      <w:r w:rsidRPr="00AC509D">
        <w:rPr>
          <w:rFonts w:cs="Aptos"/>
        </w:rPr>
        <w:t>για φοιτητές/</w:t>
      </w:r>
      <w:proofErr w:type="spellStart"/>
      <w:r w:rsidRPr="00AC509D">
        <w:rPr>
          <w:rFonts w:cs="Aptos"/>
        </w:rPr>
        <w:t>τριες</w:t>
      </w:r>
      <w:proofErr w:type="spellEnd"/>
      <w:r w:rsidRPr="00AC509D">
        <w:rPr>
          <w:rFonts w:cs="Aptos"/>
        </w:rPr>
        <w:t xml:space="preserve"> που βρίσκονται από το δεύτερο (Β’) εξάμηνο  έως  το (ν+2) έτος φοίτησής τους για Προπτυχιακά Προγράμματα Σπουδών (ΠΠΣ) τετραετούς (4ετούς) φοίτησης ή έως και το (ν+3) έτος φοίτησης για ΠΠΣ πενταετούς (5ετούς) / εξαετούς (6ετούς) φοίτησης, την περίοδο 10-20 Σεπτεμβρίου (για το χειμερινό εξάμηνο) και  1-10 Φεβρουαρίου (για το εαρινό εξάμηνο) του εκάστοτε ακαδημαϊκού έτους. </w:t>
      </w:r>
    </w:p>
    <w:p w14:paraId="46C37C86" w14:textId="77777777" w:rsidR="005F45D9" w:rsidRPr="00AC509D" w:rsidRDefault="005F45D9" w:rsidP="005F45D9">
      <w:pPr>
        <w:pStyle w:val="a3"/>
        <w:spacing w:line="240" w:lineRule="auto"/>
        <w:jc w:val="both"/>
        <w:rPr>
          <w:rFonts w:cs="Aptos"/>
        </w:rPr>
      </w:pPr>
      <w:r w:rsidRPr="00AC509D">
        <w:rPr>
          <w:rFonts w:cs="Aptos"/>
        </w:rPr>
        <w:t>Ειδικά για τους φοιτητές/</w:t>
      </w:r>
      <w:proofErr w:type="spellStart"/>
      <w:r w:rsidRPr="00AC509D">
        <w:rPr>
          <w:rFonts w:cs="Aptos"/>
        </w:rPr>
        <w:t>τριες</w:t>
      </w:r>
      <w:proofErr w:type="spellEnd"/>
      <w:r w:rsidRPr="00AC509D">
        <w:rPr>
          <w:rFonts w:cs="Aptos"/>
        </w:rPr>
        <w:t xml:space="preserve">  που βρίσκονται στο τελευταίο ακαδημαϊκό έτος, πριν από τη συμπλήρωση της ανώτατης διάρκειας φοίτησης, σύμφωνα με την παρ. 1 του </w:t>
      </w:r>
      <w:r w:rsidRPr="00AC509D">
        <w:rPr>
          <w:rFonts w:cs="Aptos"/>
        </w:rPr>
        <w:lastRenderedPageBreak/>
        <w:t xml:space="preserve">άρθρου 130 του ν. 5224/2025, προϋπόθεση για την ένταξή τους στο καθεστώς μερικής φοίτησης αποτελεί η συμπλήρωση του εβδομήντα πέντε τοις εκατό (75%) των απαιτούμενων διδακτικών και πιστωτικών μονάδων για την περάτωση των σπουδών τους. </w:t>
      </w:r>
    </w:p>
    <w:p w14:paraId="548CF0B4" w14:textId="77777777" w:rsidR="005F45D9" w:rsidRPr="00AC509D" w:rsidRDefault="005F45D9" w:rsidP="005F45D9">
      <w:pPr>
        <w:jc w:val="both"/>
        <w:rPr>
          <w:rFonts w:cs="Aptos"/>
        </w:rPr>
      </w:pPr>
    </w:p>
    <w:p w14:paraId="6D76D458" w14:textId="77777777" w:rsidR="0037290A" w:rsidRPr="00AC509D" w:rsidRDefault="005F45D9" w:rsidP="005F45D9">
      <w:pPr>
        <w:spacing w:line="240" w:lineRule="auto"/>
        <w:jc w:val="both"/>
        <w:rPr>
          <w:rFonts w:cs="Aptos"/>
        </w:rPr>
      </w:pPr>
      <w:r w:rsidRPr="00AC509D">
        <w:rPr>
          <w:rFonts w:cs="Aptos"/>
        </w:rPr>
        <w:t xml:space="preserve">Η αίτηση που κατατίθεται αφορά την ένταξη σε καθεστώς μερικής φοίτησης αρχής γενομένης από το ακαδημαϊκό εξάμηνο που ξεκινάει μετά την περίοδο υποβολής της. </w:t>
      </w:r>
      <w:r w:rsidR="0037290A" w:rsidRPr="00AC509D">
        <w:rPr>
          <w:rFonts w:cs="Aptos"/>
        </w:rPr>
        <w:t xml:space="preserve">Σε εξαιρετικές περιπτώσεις και για έκτακτους λόγους ανωτέρας βίας είναι δυνατή η υποβολή της αίτησης μετά την πάροδο των ανωτέρω προθεσμιών.  Στην περίπτωση αυτή, ο χρόνος της μερικής φοίτησης έχει αναδρομική ισχύ από την έναρξη του τρέχοντος ακαδημαϊκού εξαμήνου που υποβάλλεται η αίτηση. </w:t>
      </w:r>
    </w:p>
    <w:p w14:paraId="2D4587CD" w14:textId="77777777" w:rsidR="0037290A" w:rsidRPr="00AC509D" w:rsidRDefault="0037290A" w:rsidP="005F45D9">
      <w:pPr>
        <w:spacing w:line="240" w:lineRule="auto"/>
        <w:jc w:val="both"/>
        <w:rPr>
          <w:rFonts w:cs="Aptos"/>
        </w:rPr>
      </w:pPr>
    </w:p>
    <w:p w14:paraId="2AEB5164" w14:textId="0A87927E" w:rsidR="005F45D9" w:rsidRPr="00AC509D" w:rsidRDefault="005F45D9" w:rsidP="005F45D9">
      <w:pPr>
        <w:spacing w:line="240" w:lineRule="auto"/>
        <w:jc w:val="both"/>
        <w:rPr>
          <w:rFonts w:eastAsia="Times New Roman"/>
          <w:lang w:eastAsia="el-GR"/>
        </w:rPr>
      </w:pPr>
      <w:r w:rsidRPr="00AC509D">
        <w:rPr>
          <w:rFonts w:eastAsia="Times New Roman"/>
          <w:lang w:eastAsia="el-GR"/>
        </w:rPr>
        <w:t>Συστήνεται η κατάθεση των αιτήσεων για μερική φοίτηση να γίνεται για άρτιο αριθμό εξαμήνων και για τη διάρκεια ενός ολόκληρου ακαδημαϊκού έτους. Ο περιορισμός του άρτιου αριθμού εξαμήνων αίρεται για τους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βρίσκονται σε  εξάμηνο σπουδών μεγαλύτερο της ελάχιστης διάρκειας σπουδών (&gt;ν έτη σπουδών).</w:t>
      </w:r>
    </w:p>
    <w:p w14:paraId="0A9EF9A4" w14:textId="0FDBB96F" w:rsidR="0071511D" w:rsidRPr="00AC509D" w:rsidRDefault="0071511D" w:rsidP="005F45D9">
      <w:pPr>
        <w:spacing w:line="240" w:lineRule="auto"/>
        <w:jc w:val="both"/>
        <w:rPr>
          <w:rFonts w:cs="Aptos"/>
        </w:rPr>
      </w:pPr>
    </w:p>
    <w:p w14:paraId="209E3B01" w14:textId="3FF90406" w:rsidR="005F45D9" w:rsidRPr="00AC509D" w:rsidRDefault="0071511D" w:rsidP="0071511D">
      <w:pPr>
        <w:jc w:val="both"/>
        <w:rPr>
          <w:rFonts w:cs="Calibri"/>
        </w:rPr>
      </w:pPr>
      <w:r w:rsidRPr="00AC509D">
        <w:rPr>
          <w:rFonts w:cs="Calibri"/>
        </w:rPr>
        <w:t>Κατά τη διάρκεια της παράτασης της ανώτατης διάρκειας φοίτησης, σύμφωνα με τις διατάξεις της παρ. 2 του άρθρου 130 του ν. 5224/2025 και τον Κανονισμό Ανώτατης Διάρκειας Φοίτησης του Πανεπιστημίου Ιωαννίνων, δεν είναι δυνατή η υποβολή αίτησης για μερική φοίτηση.</w:t>
      </w:r>
    </w:p>
    <w:p w14:paraId="4F1C20B0" w14:textId="77777777" w:rsidR="0071511D" w:rsidRPr="00AC509D" w:rsidRDefault="0071511D" w:rsidP="0071511D">
      <w:pPr>
        <w:jc w:val="both"/>
        <w:rPr>
          <w:rFonts w:cs="Calibri"/>
        </w:rPr>
      </w:pPr>
    </w:p>
    <w:p w14:paraId="714A4863" w14:textId="77777777" w:rsidR="005F45D9" w:rsidRPr="00AC509D" w:rsidRDefault="005F45D9" w:rsidP="005F45D9">
      <w:pPr>
        <w:spacing w:line="240" w:lineRule="auto"/>
        <w:jc w:val="center"/>
        <w:rPr>
          <w:rFonts w:eastAsia="Times New Roman"/>
          <w:b/>
          <w:bCs/>
          <w:lang w:eastAsia="el-GR"/>
        </w:rPr>
      </w:pPr>
    </w:p>
    <w:p w14:paraId="49C7F28E"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Άρθρο 3</w:t>
      </w:r>
    </w:p>
    <w:p w14:paraId="16B0FD57"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Απαιτούμενα δικαιολογητικά ανά κατηγορία φοιτητών</w:t>
      </w:r>
    </w:p>
    <w:p w14:paraId="1EF3BE96" w14:textId="77777777" w:rsidR="005F45D9" w:rsidRPr="00AC509D" w:rsidRDefault="005F45D9" w:rsidP="005F45D9">
      <w:pPr>
        <w:spacing w:line="240" w:lineRule="auto"/>
        <w:ind w:left="720"/>
        <w:jc w:val="both"/>
        <w:rPr>
          <w:rFonts w:eastAsia="Times New Roman"/>
          <w:lang w:eastAsia="el-GR"/>
        </w:rPr>
      </w:pPr>
    </w:p>
    <w:p w14:paraId="07E33B04"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Μαζί με την αίτηση συνυποβάλλονται τα ακόλουθα δικαιολογητικά ανά κατηγορία φοιτητών/ τριών</w:t>
      </w:r>
      <w:r w:rsidRPr="00AC509D">
        <w:rPr>
          <w:rFonts w:eastAsia="Times New Roman"/>
          <w:b/>
          <w:bCs/>
          <w:lang w:eastAsia="el-GR"/>
        </w:rPr>
        <w:t xml:space="preserve"> </w:t>
      </w:r>
      <w:r w:rsidRPr="00AC509D">
        <w:rPr>
          <w:rFonts w:eastAsia="Times New Roman"/>
          <w:lang w:eastAsia="el-GR"/>
        </w:rPr>
        <w:t>που δικαιούνται να αιτηθούν ένταξη σε καθεστώς μερικής φοίτησης:</w:t>
      </w:r>
    </w:p>
    <w:p w14:paraId="335BB69C" w14:textId="77777777" w:rsidR="005F45D9" w:rsidRPr="00AC509D" w:rsidRDefault="005F45D9" w:rsidP="005F45D9">
      <w:pPr>
        <w:spacing w:line="240" w:lineRule="auto"/>
        <w:jc w:val="both"/>
        <w:rPr>
          <w:rFonts w:eastAsia="Times New Roman"/>
          <w:lang w:eastAsia="el-GR"/>
        </w:rPr>
      </w:pPr>
    </w:p>
    <w:p w14:paraId="60795450" w14:textId="77777777" w:rsidR="005F45D9" w:rsidRPr="00AC509D" w:rsidRDefault="005F45D9" w:rsidP="005F45D9">
      <w:pPr>
        <w:spacing w:line="240" w:lineRule="auto"/>
        <w:jc w:val="both"/>
        <w:rPr>
          <w:rFonts w:eastAsia="Times New Roman"/>
          <w:lang w:eastAsia="el-GR"/>
        </w:rPr>
      </w:pPr>
      <w:r w:rsidRPr="00AC509D">
        <w:rPr>
          <w:rFonts w:eastAsia="Times New Roman"/>
          <w:b/>
          <w:bCs/>
          <w:lang w:eastAsia="el-GR"/>
        </w:rPr>
        <w:t>α)</w:t>
      </w:r>
      <w:r w:rsidRPr="00AC509D">
        <w:rPr>
          <w:rFonts w:eastAsia="Times New Roman"/>
          <w:lang w:eastAsia="el-GR"/>
        </w:rPr>
        <w:t xml:space="preserve"> </w:t>
      </w:r>
      <w:proofErr w:type="spellStart"/>
      <w:r w:rsidRPr="00AC509D">
        <w:rPr>
          <w:rFonts w:eastAsia="Times New Roman"/>
          <w:lang w:val="en-US" w:eastAsia="el-GR"/>
        </w:rPr>
        <w:t>i</w:t>
      </w:r>
      <w:proofErr w:type="spellEnd"/>
      <w:r w:rsidRPr="00AC509D">
        <w:rPr>
          <w:rFonts w:eastAsia="Times New Roman"/>
          <w:lang w:eastAsia="el-GR"/>
        </w:rPr>
        <w:t>) για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ανήκουν στην κατηγορία των μισθωτών εργαζομένων και εργάζονται τουλάχιστον είκοσι (20) ώρες την εβδομάδα, συνυποβάλλεται η σχετική σύμβαση έργου ή εργασίας ή βεβαίωση εργοδότη καθώς και Ατομικός Λογαριασμός Ασφάλισης  για τους ασφαλισμένους στον Ιδιωτικό Τομέα, ενώ για τους υπαλλήλους του Δημοσίου Τομέα κατατίθεται «Βεβαίωση υπηρεσιακής κατάστασης».</w:t>
      </w:r>
    </w:p>
    <w:p w14:paraId="29A47281"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Για την  απόδειξη της απασχόλησης τουλάχιστον είκοσι (20) ωρών εβδομαδιαίως ή πλήρους απασχόλησης ζητείται να κατατεθούν στοιχεία που έχουν υποβληθεί στο Πληροφοριακό Σύστημα ΕΡΓΑΝΗ και συγκεκριμένα: απόσπασμα του Εντύπου του πίνακα Ε4 «Ετήσιος ή Αρχικός» ή, εάν αυτό δεν υπάρχει κατά τον χρόνο υποβολής της αίτησης, το έντυπο Ε4 «Συμπληρωματικός Πρόσληψης» και στην περίπτωση εργαζομένων με συγκεκριμένο ωράριο εργασίας, το οποίο τροποποιήθηκε (από τετράωρη σε οκτάωρη εργασία ή το αντίστροφο), ζητείται να κατατεθεί ο πίνακας Ε4 «Τροποποιητικός ωραρίου».</w:t>
      </w:r>
    </w:p>
    <w:p w14:paraId="24C998DB" w14:textId="77777777" w:rsidR="005F45D9" w:rsidRPr="00AC509D" w:rsidRDefault="005F45D9" w:rsidP="005F45D9">
      <w:pPr>
        <w:spacing w:line="240" w:lineRule="auto"/>
        <w:jc w:val="both"/>
        <w:rPr>
          <w:rFonts w:eastAsia="Times New Roman"/>
          <w:lang w:eastAsia="el-GR"/>
        </w:rPr>
      </w:pPr>
      <w:r w:rsidRPr="00AC509D">
        <w:rPr>
          <w:rFonts w:eastAsia="Times New Roman"/>
          <w:lang w:val="en-US" w:eastAsia="el-GR"/>
        </w:rPr>
        <w:t>ii</w:t>
      </w:r>
      <w:r w:rsidRPr="00AC509D">
        <w:rPr>
          <w:rFonts w:eastAsia="Times New Roman"/>
          <w:lang w:eastAsia="el-GR"/>
        </w:rPr>
        <w:t xml:space="preserve">) Για την απόδειξη της απασχόλησης φοιτητών/τριών που ασκούν ελευθέριο επάγγελμα ζητείται να καταθέτουν: </w:t>
      </w:r>
    </w:p>
    <w:p w14:paraId="64F9C2CD" w14:textId="77777777" w:rsidR="005F45D9" w:rsidRPr="00AC509D" w:rsidRDefault="005F45D9" w:rsidP="005F45D9">
      <w:pPr>
        <w:pStyle w:val="a3"/>
        <w:numPr>
          <w:ilvl w:val="0"/>
          <w:numId w:val="3"/>
        </w:numPr>
        <w:suppressAutoHyphens w:val="0"/>
        <w:spacing w:line="240" w:lineRule="auto"/>
        <w:jc w:val="both"/>
        <w:textAlignment w:val="auto"/>
        <w:rPr>
          <w:lang w:eastAsia="el-GR"/>
        </w:rPr>
      </w:pPr>
      <w:r w:rsidRPr="00AC509D">
        <w:rPr>
          <w:lang w:eastAsia="el-GR"/>
        </w:rPr>
        <w:t>την βεβαίωση ενεργής επαγγελματικής δραστηριότητας από την Ανεξάρτητη Αρχή Δημοσίων Εσόδων (ΑΑΔΕ),</w:t>
      </w:r>
    </w:p>
    <w:p w14:paraId="5CB329FB" w14:textId="77777777" w:rsidR="005F45D9" w:rsidRPr="00AC509D" w:rsidRDefault="005F45D9" w:rsidP="005F45D9">
      <w:pPr>
        <w:pStyle w:val="a3"/>
        <w:numPr>
          <w:ilvl w:val="0"/>
          <w:numId w:val="3"/>
        </w:numPr>
        <w:suppressAutoHyphens w:val="0"/>
        <w:spacing w:line="240" w:lineRule="auto"/>
        <w:jc w:val="both"/>
        <w:textAlignment w:val="auto"/>
        <w:rPr>
          <w:lang w:eastAsia="el-GR"/>
        </w:rPr>
      </w:pPr>
      <w:r w:rsidRPr="00AC509D">
        <w:rPr>
          <w:lang w:eastAsia="el-GR"/>
        </w:rPr>
        <w:t>πρόσφατη ασφαλιστική ενημερότητα,</w:t>
      </w:r>
    </w:p>
    <w:p w14:paraId="605E7785" w14:textId="3AB39261" w:rsidR="005F45D9" w:rsidRPr="00AC509D" w:rsidRDefault="005F45D9" w:rsidP="005F45D9">
      <w:pPr>
        <w:pStyle w:val="a3"/>
        <w:numPr>
          <w:ilvl w:val="0"/>
          <w:numId w:val="3"/>
        </w:numPr>
        <w:suppressAutoHyphens w:val="0"/>
        <w:spacing w:line="240" w:lineRule="auto"/>
        <w:jc w:val="both"/>
        <w:textAlignment w:val="auto"/>
        <w:rPr>
          <w:lang w:eastAsia="el-GR"/>
        </w:rPr>
      </w:pPr>
      <w:r w:rsidRPr="00AC509D">
        <w:rPr>
          <w:lang w:eastAsia="el-GR"/>
        </w:rPr>
        <w:lastRenderedPageBreak/>
        <w:t>υπεύθυνη δήλωση του/της φοιτητή/</w:t>
      </w:r>
      <w:proofErr w:type="spellStart"/>
      <w:r w:rsidRPr="00AC509D">
        <w:rPr>
          <w:lang w:eastAsia="el-GR"/>
        </w:rPr>
        <w:t>τριας</w:t>
      </w:r>
      <w:proofErr w:type="spellEnd"/>
      <w:r w:rsidRPr="00AC509D">
        <w:rPr>
          <w:lang w:eastAsia="el-GR"/>
        </w:rPr>
        <w:t xml:space="preserve"> όπου θα δηλώνεται ότι εργάζεται τουλάχιστον </w:t>
      </w:r>
      <w:r w:rsidR="00B65500">
        <w:rPr>
          <w:lang w:eastAsia="el-GR"/>
        </w:rPr>
        <w:t>είκοσι (</w:t>
      </w:r>
      <w:r w:rsidRPr="00AC509D">
        <w:rPr>
          <w:lang w:eastAsia="el-GR"/>
        </w:rPr>
        <w:t>20</w:t>
      </w:r>
      <w:r w:rsidR="00B65500">
        <w:rPr>
          <w:lang w:eastAsia="el-GR"/>
        </w:rPr>
        <w:t>)</w:t>
      </w:r>
      <w:r w:rsidRPr="00AC509D">
        <w:rPr>
          <w:lang w:eastAsia="el-GR"/>
        </w:rPr>
        <w:t xml:space="preserve"> ώρες την εβδομάδα στο πλαίσιο της επαγγελματικής του δραστηριότητας, με συνοπτική περιγραφή της φύσης της εργασίας του και των καθημερινών του υποχρεώσεων, </w:t>
      </w:r>
    </w:p>
    <w:p w14:paraId="231C1464" w14:textId="77777777" w:rsidR="005F45D9" w:rsidRPr="00AC509D" w:rsidRDefault="005F45D9" w:rsidP="005F45D9">
      <w:pPr>
        <w:pStyle w:val="a3"/>
        <w:numPr>
          <w:ilvl w:val="0"/>
          <w:numId w:val="3"/>
        </w:numPr>
        <w:suppressAutoHyphens w:val="0"/>
        <w:spacing w:line="240" w:lineRule="auto"/>
        <w:jc w:val="both"/>
        <w:textAlignment w:val="auto"/>
        <w:rPr>
          <w:lang w:eastAsia="el-GR"/>
        </w:rPr>
      </w:pPr>
      <w:r w:rsidRPr="00AC509D">
        <w:rPr>
          <w:lang w:eastAsia="el-GR"/>
        </w:rPr>
        <w:t>αποδεικτικά έργων ή συνεργασιών (όπου είναι εφικτό, π.χ. συμβάσεις έργου, συνεργασίας).</w:t>
      </w:r>
    </w:p>
    <w:p w14:paraId="07470976" w14:textId="77777777" w:rsidR="005F45D9" w:rsidRPr="00AC509D" w:rsidRDefault="005F45D9" w:rsidP="005F45D9">
      <w:pPr>
        <w:spacing w:line="240" w:lineRule="auto"/>
        <w:ind w:left="720"/>
        <w:jc w:val="both"/>
        <w:rPr>
          <w:rFonts w:eastAsia="Times New Roman"/>
          <w:lang w:eastAsia="el-GR"/>
        </w:rPr>
      </w:pPr>
    </w:p>
    <w:p w14:paraId="4B42B222" w14:textId="39FD33E9" w:rsidR="005F45D9" w:rsidRDefault="005F45D9" w:rsidP="005F45D9">
      <w:pPr>
        <w:spacing w:line="240" w:lineRule="auto"/>
        <w:jc w:val="both"/>
        <w:rPr>
          <w:rFonts w:eastAsia="Times New Roman"/>
          <w:lang w:eastAsia="el-GR"/>
        </w:rPr>
      </w:pPr>
      <w:r w:rsidRPr="00AC509D">
        <w:rPr>
          <w:rFonts w:eastAsia="Times New Roman"/>
          <w:b/>
          <w:bCs/>
          <w:lang w:eastAsia="el-GR"/>
        </w:rPr>
        <w:t>β)</w:t>
      </w:r>
      <w:r w:rsidRPr="00AC509D">
        <w:rPr>
          <w:rFonts w:eastAsia="Times New Roman"/>
          <w:lang w:eastAsia="el-GR"/>
        </w:rPr>
        <w:t xml:space="preserve"> για φοιτητές/</w:t>
      </w:r>
      <w:proofErr w:type="spellStart"/>
      <w:r w:rsidRPr="00AC509D">
        <w:rPr>
          <w:rFonts w:eastAsia="Times New Roman"/>
          <w:lang w:eastAsia="el-GR"/>
        </w:rPr>
        <w:t>τριες</w:t>
      </w:r>
      <w:proofErr w:type="spellEnd"/>
      <w:r w:rsidRPr="00AC509D">
        <w:rPr>
          <w:rFonts w:eastAsia="Times New Roman"/>
          <w:lang w:eastAsia="el-GR"/>
        </w:rPr>
        <w:t xml:space="preserve"> με αναπηρία,  συνυποβάλλεται </w:t>
      </w:r>
      <w:r w:rsidRPr="00AC509D">
        <w:rPr>
          <w:rFonts w:cs="Calibri"/>
        </w:rPr>
        <w:t>γνωμάτευση από   υγειονομική επιτροπή του Κέντρου Πιστοποίησης Αναπηρίας (ΚΕ.Π.Α.) ή γνωμάτευση των Ανώτατων Υγειονομικών Επιτροπών του Στρατού (Α.Σ.Υ.Ε.) , του Ναυτικού (Α.Ν.Υ.Ε.), της Αεροπορίας (Α.Α.Υ.Ε.), της Ελληνικής Αστυνομίας ή του Πυροσβεστικού Σώματος από την οποία προκύπτει η πιστοποιημένη αναπηρία.</w:t>
      </w:r>
      <w:r w:rsidRPr="00AC509D">
        <w:rPr>
          <w:rFonts w:eastAsia="Times New Roman"/>
          <w:lang w:eastAsia="el-GR"/>
        </w:rPr>
        <w:t xml:space="preserve">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έχουν εγγραφεί με την ειδική κατηγορία  των πασχόντων από σοβαρές ασθένειες δεν απαιτείται να προσκομίσουν πέραν της αίτησης επιπλέον δικαιολογητικά, καθώς τα είχαν προσκομίσει κατά την εγγραφή τους, εκτός της περίπτωσης  όπου η πιστοποίηση αναπηρίας είναι ορισμένης διάρκειας μετά τη λήξη της οποίας απαιτείται να προσκομίζεται νέα γνωμάτευση.</w:t>
      </w:r>
    </w:p>
    <w:p w14:paraId="117E63C1" w14:textId="77777777" w:rsidR="000C6170" w:rsidRPr="00AC509D" w:rsidRDefault="000C6170" w:rsidP="005F45D9">
      <w:pPr>
        <w:spacing w:line="240" w:lineRule="auto"/>
        <w:jc w:val="both"/>
        <w:rPr>
          <w:rFonts w:eastAsia="Times New Roman"/>
          <w:lang w:eastAsia="el-GR"/>
        </w:rPr>
      </w:pPr>
    </w:p>
    <w:p w14:paraId="58B89A04" w14:textId="77777777" w:rsidR="005F45D9" w:rsidRPr="00AC509D" w:rsidRDefault="005F45D9" w:rsidP="005F45D9">
      <w:pPr>
        <w:spacing w:line="240" w:lineRule="auto"/>
        <w:jc w:val="both"/>
        <w:rPr>
          <w:rFonts w:eastAsia="Times New Roman"/>
          <w:lang w:eastAsia="el-GR"/>
        </w:rPr>
      </w:pPr>
      <w:r w:rsidRPr="00AC509D">
        <w:rPr>
          <w:rFonts w:eastAsia="Times New Roman"/>
          <w:b/>
          <w:bCs/>
          <w:lang w:eastAsia="el-GR"/>
        </w:rPr>
        <w:t xml:space="preserve">γ)  </w:t>
      </w:r>
      <w:r w:rsidRPr="00AC509D">
        <w:rPr>
          <w:rFonts w:eastAsia="Times New Roman"/>
          <w:lang w:eastAsia="el-GR"/>
        </w:rPr>
        <w:t>για</w:t>
      </w:r>
      <w:r w:rsidRPr="00AC509D">
        <w:rPr>
          <w:rFonts w:eastAsia="Times New Roman"/>
          <w:b/>
          <w:bCs/>
          <w:lang w:eastAsia="el-GR"/>
        </w:rPr>
        <w:t xml:space="preserve"> </w:t>
      </w:r>
      <w:r w:rsidRPr="00AC509D">
        <w:rPr>
          <w:rFonts w:eastAsia="Times New Roman"/>
          <w:lang w:eastAsia="el-GR"/>
        </w:rPr>
        <w:t>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ανήκουν στην κατηγορία αθλητών της παρ. 3 του άρθρου 76 του    ν.4957/2022, συνυποβάλλεται: </w:t>
      </w:r>
    </w:p>
    <w:p w14:paraId="3CF97939" w14:textId="77777777" w:rsidR="005F45D9" w:rsidRPr="00AC509D" w:rsidRDefault="005F45D9" w:rsidP="005F45D9">
      <w:pPr>
        <w:spacing w:line="240" w:lineRule="auto"/>
        <w:jc w:val="both"/>
        <w:rPr>
          <w:rFonts w:eastAsia="Times New Roman"/>
          <w:lang w:eastAsia="el-GR"/>
        </w:rPr>
      </w:pPr>
      <w:proofErr w:type="spellStart"/>
      <w:r w:rsidRPr="00AC509D">
        <w:rPr>
          <w:rFonts w:eastAsia="Times New Roman"/>
          <w:b/>
          <w:bCs/>
          <w:lang w:eastAsia="el-GR"/>
        </w:rPr>
        <w:t>γα</w:t>
      </w:r>
      <w:proofErr w:type="spellEnd"/>
      <w:r w:rsidRPr="00AC509D">
        <w:rPr>
          <w:rFonts w:eastAsia="Times New Roman"/>
          <w:b/>
          <w:bCs/>
          <w:lang w:eastAsia="el-GR"/>
        </w:rPr>
        <w:t>)</w:t>
      </w:r>
      <w:r w:rsidRPr="00AC509D">
        <w:rPr>
          <w:rFonts w:eastAsia="Times New Roman"/>
          <w:lang w:eastAsia="el-GR"/>
        </w:rPr>
        <w:t xml:space="preserve"> βεβαίωση της Γενικής Γραμματείας Αθλητισμού ή βεβαίωση από Αθλητικό Σωματείο το οποίο είναι εγγεγραμμένο στο μητρώο της Γενικής Γραμματείας Αθλητισμού σύμφωνα με τις διατάξεις του άρθρου της παρ. 3 του άρθρου 34 του ν.2725/1999 , όπως τροποποιήθηκε και ισχύει. Στην βεβαίωση θα πρέπει να αναγράφεται ο αριθμός μητρώου της ΓΓΑ και ο αριθμός αθλητικής οργάνωσης του Σωματείου κατά περίπτωση, στην οποία θα πιστοποιείται ο λόγος για τον οποίο ζητείται η ένταξη σε καθεστώς μερικής φοίτησης σύμφωνα με τα οριζόμενα στις σχετικές διατάξεις.</w:t>
      </w:r>
    </w:p>
    <w:p w14:paraId="49AC5D84" w14:textId="77777777" w:rsidR="005F45D9" w:rsidRDefault="005F45D9" w:rsidP="005F45D9">
      <w:pPr>
        <w:spacing w:line="240" w:lineRule="auto"/>
        <w:jc w:val="both"/>
      </w:pPr>
      <w:proofErr w:type="spellStart"/>
      <w:r w:rsidRPr="00AC509D">
        <w:rPr>
          <w:rFonts w:eastAsia="Times New Roman"/>
          <w:b/>
          <w:bCs/>
          <w:lang w:eastAsia="el-GR"/>
        </w:rPr>
        <w:t>γβ</w:t>
      </w:r>
      <w:proofErr w:type="spellEnd"/>
      <w:r w:rsidRPr="00AC509D">
        <w:rPr>
          <w:rFonts w:eastAsia="Times New Roman"/>
          <w:b/>
          <w:bCs/>
          <w:lang w:eastAsia="el-GR"/>
        </w:rPr>
        <w:t>)</w:t>
      </w:r>
      <w:r w:rsidRPr="00AC509D">
        <w:rPr>
          <w:rFonts w:eastAsia="Times New Roman"/>
          <w:lang w:eastAsia="el-GR"/>
        </w:rPr>
        <w:t xml:space="preserve"> βεβαίωση της Ελληνικής Ολυμπιακής Επιτροπής συμμετοχής του φοιτητή/</w:t>
      </w:r>
      <w:proofErr w:type="spellStart"/>
      <w:r w:rsidRPr="00AC509D">
        <w:rPr>
          <w:rFonts w:eastAsia="Times New Roman"/>
          <w:lang w:eastAsia="el-GR"/>
        </w:rPr>
        <w:t>τριας</w:t>
      </w:r>
      <w:proofErr w:type="spellEnd"/>
      <w:r w:rsidRPr="00AC509D">
        <w:rPr>
          <w:rFonts w:eastAsia="Times New Roman"/>
          <w:lang w:eastAsia="el-GR"/>
        </w:rPr>
        <w:t xml:space="preserve"> σε κάποιον    από τους αναφερόμενους Ολυμπιακούς Αγώνες. </w:t>
      </w:r>
      <w:r w:rsidRPr="00AC509D">
        <w:rPr>
          <w:rStyle w:val="a4"/>
        </w:rPr>
        <w:t>Αθλητές/</w:t>
      </w:r>
      <w:proofErr w:type="spellStart"/>
      <w:r w:rsidRPr="00AC509D">
        <w:rPr>
          <w:rStyle w:val="a4"/>
        </w:rPr>
        <w:t>τριες</w:t>
      </w:r>
      <w:proofErr w:type="spellEnd"/>
      <w:r w:rsidRPr="00AC509D">
        <w:rPr>
          <w:rStyle w:val="a4"/>
        </w:rPr>
        <w:t xml:space="preserve"> που συμμετείχαν έστω άπαξ σε </w:t>
      </w:r>
      <w:proofErr w:type="spellStart"/>
      <w:r w:rsidRPr="00AC509D">
        <w:rPr>
          <w:rStyle w:val="a4"/>
        </w:rPr>
        <w:t>Παραολυμπιακούς</w:t>
      </w:r>
      <w:proofErr w:type="spellEnd"/>
      <w:r w:rsidRPr="00AC509D">
        <w:rPr>
          <w:rStyle w:val="a4"/>
        </w:rPr>
        <w:t xml:space="preserve"> Αγώνες και Ολυμπιακούς Αγώνες κωφών οφείλουν να προσκομίσουν </w:t>
      </w:r>
      <w:r w:rsidRPr="00AC509D">
        <w:t xml:space="preserve">βεβαίωση, εφόσον δεν υπάρχει στον φάκελο εγγραφής τους, της ειδικής επιτροπής της παρ. 5 του άρθρου 29 του ν. 2725/1999, από την οποία έχουν χαρακτηριστεί αθλητές. </w:t>
      </w:r>
    </w:p>
    <w:p w14:paraId="1048A3DB" w14:textId="77777777" w:rsidR="000C6170" w:rsidRPr="00AC509D" w:rsidRDefault="000C6170" w:rsidP="005F45D9">
      <w:pPr>
        <w:spacing w:line="240" w:lineRule="auto"/>
        <w:jc w:val="both"/>
      </w:pPr>
    </w:p>
    <w:p w14:paraId="748C7AAD" w14:textId="77777777" w:rsidR="005F45D9" w:rsidRPr="00AC509D" w:rsidRDefault="005F45D9" w:rsidP="005F45D9">
      <w:pPr>
        <w:spacing w:line="240" w:lineRule="auto"/>
        <w:jc w:val="both"/>
      </w:pPr>
      <w:r w:rsidRPr="00AC509D">
        <w:rPr>
          <w:rFonts w:eastAsia="Times New Roman"/>
          <w:b/>
          <w:bCs/>
          <w:lang w:eastAsia="el-GR"/>
        </w:rPr>
        <w:t xml:space="preserve">δ) </w:t>
      </w:r>
      <w:r w:rsidRPr="00AC509D">
        <w:t xml:space="preserve">για φοιτήτριες που τελούν:  </w:t>
      </w:r>
    </w:p>
    <w:p w14:paraId="4C4B2400" w14:textId="41BD4EC8" w:rsidR="005F45D9" w:rsidRPr="00AC509D" w:rsidRDefault="005F45D9" w:rsidP="005F45D9">
      <w:pPr>
        <w:pStyle w:val="a3"/>
        <w:numPr>
          <w:ilvl w:val="0"/>
          <w:numId w:val="4"/>
        </w:numPr>
        <w:suppressAutoHyphens w:val="0"/>
        <w:spacing w:line="240" w:lineRule="auto"/>
        <w:jc w:val="both"/>
        <w:textAlignment w:val="auto"/>
      </w:pPr>
      <w:r w:rsidRPr="00AC509D">
        <w:t>σε καθεστώς επιβεβαιωμένης κύησης, συνυποβάλλεται βεβαίωση, από Δημόσιο Νοσοκομείο, με προσδιορισμένη την πιθανή ημερομηνία τοκετού,</w:t>
      </w:r>
    </w:p>
    <w:p w14:paraId="79B0F63A" w14:textId="77777777" w:rsidR="005F45D9" w:rsidRPr="00AC509D" w:rsidRDefault="005F45D9" w:rsidP="005F45D9">
      <w:pPr>
        <w:pStyle w:val="a3"/>
        <w:numPr>
          <w:ilvl w:val="0"/>
          <w:numId w:val="4"/>
        </w:numPr>
        <w:suppressAutoHyphens w:val="0"/>
        <w:spacing w:line="240" w:lineRule="auto"/>
        <w:jc w:val="both"/>
        <w:textAlignment w:val="auto"/>
      </w:pPr>
      <w:r w:rsidRPr="00AC509D">
        <w:t xml:space="preserve">σε περίοδο λοχείας, συνυποβάλλεται, πιστοποιητικό γεννήσεως τέκνου. </w:t>
      </w:r>
    </w:p>
    <w:p w14:paraId="14E3144C" w14:textId="77777777" w:rsidR="005F45D9" w:rsidRPr="00AC509D" w:rsidRDefault="005F45D9" w:rsidP="005F45D9">
      <w:pPr>
        <w:spacing w:line="240" w:lineRule="auto"/>
        <w:jc w:val="both"/>
        <w:rPr>
          <w:rFonts w:eastAsia="Times New Roman"/>
          <w:lang w:eastAsia="el-GR"/>
        </w:rPr>
      </w:pPr>
      <w:r w:rsidRPr="00AC509D">
        <w:rPr>
          <w:rFonts w:eastAsia="Times New Roman"/>
          <w:b/>
          <w:bCs/>
          <w:lang w:eastAsia="el-GR"/>
        </w:rPr>
        <w:t>ε)</w:t>
      </w:r>
      <w:r w:rsidRPr="00AC509D">
        <w:rPr>
          <w:rFonts w:eastAsia="Times New Roman"/>
          <w:lang w:eastAsia="el-GR"/>
        </w:rPr>
        <w:t xml:space="preserve"> για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έχουν ανήλικα τέκνα έως την ηλικία των οκτώ (8) ετών, συνυποβάλλεται ληξιαρχική πράξης γεννήσεως τέκνου,</w:t>
      </w:r>
    </w:p>
    <w:p w14:paraId="668E5996" w14:textId="16842008" w:rsidR="005F45D9" w:rsidRPr="00AC509D" w:rsidRDefault="005F45D9" w:rsidP="005F45D9">
      <w:pPr>
        <w:spacing w:line="240" w:lineRule="auto"/>
        <w:jc w:val="both"/>
        <w:rPr>
          <w:rFonts w:eastAsia="Times New Roman" w:cs="Aptos"/>
        </w:rPr>
      </w:pPr>
      <w:proofErr w:type="spellStart"/>
      <w:r w:rsidRPr="00AC509D">
        <w:rPr>
          <w:rFonts w:eastAsia="Times New Roman"/>
          <w:b/>
          <w:bCs/>
          <w:lang w:eastAsia="el-GR"/>
        </w:rPr>
        <w:t>στ</w:t>
      </w:r>
      <w:proofErr w:type="spellEnd"/>
      <w:r w:rsidRPr="00AC509D">
        <w:rPr>
          <w:rFonts w:eastAsia="Times New Roman"/>
          <w:b/>
          <w:bCs/>
          <w:lang w:eastAsia="el-GR"/>
        </w:rPr>
        <w:t>)</w:t>
      </w:r>
      <w:r w:rsidRPr="00AC509D">
        <w:rPr>
          <w:rFonts w:eastAsia="Times New Roman"/>
          <w:lang w:eastAsia="el-GR"/>
        </w:rPr>
        <w:t xml:space="preserve"> για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αντιμετωπίζουν χρόνια ή σοβαρά προβλήματα υγείας, συνυποβάλλεται ιατρική γνωμάτευση από Δημόσιο Νοσοκομείο η οποία φέρει σφραγίδα από Διευθυντή </w:t>
      </w:r>
      <w:r w:rsidRPr="00AC509D">
        <w:t xml:space="preserve">Κλινικής ή Εργαστηρίου Πανεπιστημιακού Νοσοκομείου </w:t>
      </w:r>
      <w:r w:rsidRPr="00AC509D">
        <w:rPr>
          <w:rFonts w:eastAsia="Times New Roman"/>
          <w:lang w:eastAsia="el-GR"/>
        </w:rPr>
        <w:t xml:space="preserve">ή από </w:t>
      </w:r>
      <w:r w:rsidRPr="00AC509D">
        <w:t xml:space="preserve">Συντονιστή Διευθυντή Κλινικής ή Εργαστηρίου του Εθνικού Συστήματος Υγείας (Ε.Σ.Υ.). </w:t>
      </w:r>
      <w:r w:rsidR="001463BE" w:rsidRPr="00AC509D">
        <w:t xml:space="preserve"> </w:t>
      </w:r>
      <w:r w:rsidRPr="00AC509D">
        <w:rPr>
          <w:rFonts w:eastAsia="Times New Roman"/>
          <w:lang w:eastAsia="el-GR"/>
        </w:rPr>
        <w:t>Για φ</w:t>
      </w:r>
      <w:r w:rsidRPr="00AC509D">
        <w:rPr>
          <w:rFonts w:eastAsia="Times New Roman" w:cs="Aptos"/>
        </w:rPr>
        <w:t>οιτητές/</w:t>
      </w:r>
      <w:proofErr w:type="spellStart"/>
      <w:r w:rsidRPr="00AC509D">
        <w:rPr>
          <w:rFonts w:eastAsia="Times New Roman" w:cs="Aptos"/>
        </w:rPr>
        <w:t>τριες</w:t>
      </w:r>
      <w:proofErr w:type="spellEnd"/>
      <w:r w:rsidRPr="00AC509D">
        <w:rPr>
          <w:rFonts w:eastAsia="Times New Roman" w:cs="Aptos"/>
        </w:rPr>
        <w:t xml:space="preserve"> που έχουν διαγνωστεί με ψυχικές διαταραχές συνυποβάλλεται ιατρική γνωμάτευση από αρμόδιους δημόσιους φορείς ψυχικής υγείας (π.χ. Δημόσια Νοσοκομεία, Κέντρα Ψυχικής Υγείας). </w:t>
      </w:r>
      <w:r w:rsidRPr="00AC509D">
        <w:t>Για</w:t>
      </w:r>
      <w:r w:rsidRPr="00AC509D">
        <w:rPr>
          <w:rFonts w:eastAsia="Times New Roman"/>
          <w:lang w:eastAsia="el-GR"/>
        </w:rPr>
        <w:t xml:space="preserve"> φοιτητές/</w:t>
      </w:r>
      <w:proofErr w:type="spellStart"/>
      <w:r w:rsidRPr="00AC509D">
        <w:rPr>
          <w:rFonts w:eastAsia="Times New Roman"/>
          <w:lang w:eastAsia="el-GR"/>
        </w:rPr>
        <w:t>τριες</w:t>
      </w:r>
      <w:proofErr w:type="spellEnd"/>
      <w:r w:rsidRPr="00AC509D">
        <w:rPr>
          <w:rFonts w:eastAsia="Times New Roman"/>
          <w:lang w:eastAsia="el-GR"/>
        </w:rPr>
        <w:t xml:space="preserve"> με ειδικές εκπαιδευτικές ανάγκες, συνυποβάλλεται ιατρική γνωμάτευση που εκδίδεται  από Κέντρο Διάγνωσης, Αξιολόγησης, </w:t>
      </w:r>
      <w:r w:rsidRPr="00AC509D">
        <w:rPr>
          <w:rFonts w:eastAsia="Times New Roman"/>
          <w:lang w:eastAsia="el-GR"/>
        </w:rPr>
        <w:lastRenderedPageBreak/>
        <w:t>Συμβουλευτικής και Υποστήριξης ατόμων με ειδικές εκπαιδευτικές ανάγκες (ΚΕ.Δ.Α.Σ.Υ.) ή</w:t>
      </w:r>
      <w:r w:rsidRPr="00AC509D">
        <w:rPr>
          <w:rFonts w:eastAsia="Times New Roman" w:cs="Aptos"/>
        </w:rPr>
        <w:t xml:space="preserve"> από άλλο αρμόδιο δημόσιο φορέα ψυχικής υγείας (όπως Δημόσια Νοσοκομεία,  </w:t>
      </w:r>
      <w:proofErr w:type="spellStart"/>
      <w:r w:rsidRPr="00AC509D">
        <w:rPr>
          <w:rFonts w:eastAsia="Times New Roman" w:cs="Aptos"/>
        </w:rPr>
        <w:t>Ιατροπαιδαγωγικά</w:t>
      </w:r>
      <w:proofErr w:type="spellEnd"/>
      <w:r w:rsidRPr="00AC509D">
        <w:rPr>
          <w:rFonts w:eastAsia="Times New Roman" w:cs="Aptos"/>
        </w:rPr>
        <w:t xml:space="preserve"> Κέντρα)</w:t>
      </w:r>
      <w:r w:rsidRPr="00AC509D">
        <w:rPr>
          <w:rFonts w:eastAsia="Times New Roman"/>
          <w:lang w:eastAsia="el-GR"/>
        </w:rPr>
        <w:t xml:space="preserve">. </w:t>
      </w:r>
      <w:r w:rsidRPr="00AC509D">
        <w:rPr>
          <w:rFonts w:eastAsia="Times New Roman" w:cs="Aptos"/>
        </w:rPr>
        <w:t xml:space="preserve"> </w:t>
      </w:r>
    </w:p>
    <w:p w14:paraId="7E0FAF3F" w14:textId="77777777" w:rsidR="005F45D9" w:rsidRPr="00AC509D" w:rsidRDefault="005F45D9" w:rsidP="005F45D9">
      <w:pPr>
        <w:spacing w:line="240" w:lineRule="auto"/>
        <w:jc w:val="both"/>
        <w:rPr>
          <w:rFonts w:eastAsia="Times New Roman"/>
          <w:lang w:eastAsia="el-GR"/>
        </w:rPr>
      </w:pPr>
    </w:p>
    <w:p w14:paraId="3AC30956"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Οι φοιτητές/</w:t>
      </w:r>
      <w:proofErr w:type="spellStart"/>
      <w:r w:rsidRPr="00AC509D">
        <w:rPr>
          <w:rFonts w:eastAsia="Times New Roman"/>
          <w:lang w:eastAsia="el-GR"/>
        </w:rPr>
        <w:t>τριες</w:t>
      </w:r>
      <w:proofErr w:type="spellEnd"/>
      <w:r w:rsidRPr="00AC509D">
        <w:rPr>
          <w:rFonts w:eastAsia="Times New Roman"/>
          <w:lang w:eastAsia="el-GR"/>
        </w:rPr>
        <w:t xml:space="preserve"> όλων των κατηγοριών, μαζί με την αίτηση και τα απαιτούμενα δικαιολογητικά, οφείλουν να καταθέσουν συμπληρωμένη Υπεύθυνη Δήλωση, με την οποία αναλαμβάνουν την υποχρέωση να γνωστοποιήσουν στη Γραμματεία του Τμήματος οποιαδήποτε μεταβολή των λόγων για τους οποίους αιτούνται την μερική φοίτηση.</w:t>
      </w:r>
    </w:p>
    <w:p w14:paraId="1A649227" w14:textId="77777777" w:rsidR="005F45D9" w:rsidRPr="00AC509D" w:rsidRDefault="005F45D9" w:rsidP="0037290A">
      <w:pPr>
        <w:spacing w:line="240" w:lineRule="auto"/>
        <w:jc w:val="both"/>
        <w:rPr>
          <w:rFonts w:eastAsia="Times New Roman"/>
          <w:lang w:eastAsia="el-GR"/>
        </w:rPr>
      </w:pPr>
    </w:p>
    <w:p w14:paraId="19D71A83" w14:textId="77777777" w:rsidR="005F45D9" w:rsidRPr="00AC509D" w:rsidRDefault="005F45D9" w:rsidP="005F45D9">
      <w:pPr>
        <w:spacing w:line="240" w:lineRule="auto"/>
        <w:jc w:val="both"/>
        <w:rPr>
          <w:rFonts w:eastAsia="Times New Roman"/>
          <w:strike/>
          <w:lang w:eastAsia="el-GR"/>
        </w:rPr>
      </w:pPr>
    </w:p>
    <w:p w14:paraId="6C20C51D"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Άρθρο 4</w:t>
      </w:r>
    </w:p>
    <w:p w14:paraId="4036EC36" w14:textId="77777777" w:rsidR="005F45D9" w:rsidRPr="00AC509D" w:rsidRDefault="005F45D9" w:rsidP="005F45D9">
      <w:pPr>
        <w:spacing w:after="240" w:line="240" w:lineRule="auto"/>
        <w:jc w:val="center"/>
        <w:rPr>
          <w:rFonts w:eastAsia="Times New Roman"/>
          <w:b/>
          <w:bCs/>
          <w:lang w:eastAsia="el-GR"/>
        </w:rPr>
      </w:pPr>
      <w:r w:rsidRPr="00AC509D">
        <w:rPr>
          <w:rFonts w:eastAsia="Times New Roman"/>
          <w:b/>
          <w:bCs/>
          <w:lang w:eastAsia="el-GR"/>
        </w:rPr>
        <w:t>Διαδικασία έγκρισης/απόρριψης αίτησης μερικής φοίτησης</w:t>
      </w:r>
    </w:p>
    <w:p w14:paraId="1610A511" w14:textId="13A12E27" w:rsidR="005F45D9" w:rsidRPr="00AC509D" w:rsidRDefault="005F45D9" w:rsidP="005F45D9">
      <w:pPr>
        <w:spacing w:line="240" w:lineRule="auto"/>
        <w:jc w:val="both"/>
        <w:rPr>
          <w:rFonts w:eastAsia="Times New Roman"/>
          <w:lang w:eastAsia="el-GR"/>
        </w:rPr>
      </w:pPr>
      <w:r w:rsidRPr="00AC509D">
        <w:rPr>
          <w:rFonts w:eastAsia="Times New Roman"/>
          <w:lang w:eastAsia="el-GR"/>
        </w:rPr>
        <w:t>Με τη λήξη της περιόδου κατάθεσης αιτήσεων, το κάθε Τμήμα εξετάζει τις υποβληθείσες αιτήσεις με τα συνοδευτικά δικαιολογητικά για την ένταξη σε καθεστώς μερικής φοίτησης των περιπτώσεων 3α), 3β)</w:t>
      </w:r>
      <w:r w:rsidR="001463BE" w:rsidRPr="00AC509D">
        <w:rPr>
          <w:rFonts w:eastAsia="Times New Roman"/>
          <w:lang w:eastAsia="el-GR"/>
        </w:rPr>
        <w:t>,</w:t>
      </w:r>
      <w:r w:rsidRPr="00AC509D">
        <w:rPr>
          <w:rFonts w:eastAsia="Times New Roman"/>
          <w:lang w:eastAsia="el-GR"/>
        </w:rPr>
        <w:t xml:space="preserve"> 3γα),  3δ)  και 3ε) και εγκρίνει ή απορρίπτει τεκμηριωμένα την κάθε αίτηση.  Στη συνέχεια, εκδίδει απόφαση έγκρισης ή απόρριψης, την οποία κοινοποιεί στην Κοσμητεία της οικείας Σχολής η οποία είναι αρμόδια για την εποπτεία της ορθής εφαρμογής της παρούσας διαδικασίας.  Εάν δεν υπάρξει ένσταση από την Κοσμητεία, η απόφαση του Τμήματος θεωρείται οριστική και ενημερώνονται οι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είχαν υποβάλει σχετική αίτηση.  Οι αιτήσεις της υποπερίπτωσης 3γβ) προωθούνται από τη Γραμματεία του Τμήματος στην Κοσμητεία της οικείας Σχολής η οποία, αφού τις εξετάσει, εκδίδει τεκμηριωμένη απόφαση έγκρισης ή απόρριψης της κάθε αίτησης. Η απόφαση της Κοσμητείας στην περίπτωση αυτή κοινοποιείται στη Γραμματεία του Τμήματος για την άμεση ενημέρωση των ενδιαφερόμενων φοιτητών/τριών. </w:t>
      </w:r>
    </w:p>
    <w:p w14:paraId="179941AA" w14:textId="77777777" w:rsidR="005F45D9" w:rsidRPr="00AC509D" w:rsidRDefault="005F45D9" w:rsidP="005F45D9">
      <w:pPr>
        <w:spacing w:line="240" w:lineRule="auto"/>
        <w:jc w:val="both"/>
        <w:rPr>
          <w:rFonts w:eastAsia="Times New Roman"/>
          <w:lang w:eastAsia="el-GR"/>
        </w:rPr>
      </w:pPr>
    </w:p>
    <w:p w14:paraId="6D78CAFB"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Οι βεβαιώσεις των περιπτώσεων 3α) και 3γα) θα πρέπει να κατατίθενται εκ νέου στη Γραμματεία του οικείου Τμήματος στην αρχή κάθε ακαδημαϊκού έτους, ώστε να διαπιστώνεται αν εξακολουθούν να συντρέχουν οι λόγοι για τη συνέχιση της μερικής φοίτησης. Η Γραμματεία οφείλει να ελέγχει αν οι φοιτητές που βρίσκονται σε καθεστώς μερικής φοίτηση έχουν προσκομίσει τα απαραίτητα δικαιολογητικά συνέχισης της μερικής φοίτησης, κάθε ακαδημαϊκό έτος.</w:t>
      </w:r>
    </w:p>
    <w:p w14:paraId="4E0FF02D" w14:textId="77777777" w:rsidR="005F45D9" w:rsidRPr="00AC509D" w:rsidRDefault="005F45D9" w:rsidP="005F45D9">
      <w:pPr>
        <w:spacing w:line="240" w:lineRule="auto"/>
        <w:jc w:val="both"/>
        <w:rPr>
          <w:rFonts w:eastAsia="Times New Roman"/>
          <w:lang w:eastAsia="el-GR"/>
        </w:rPr>
      </w:pPr>
    </w:p>
    <w:p w14:paraId="547DC4E4"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Ο/η φοιτητής/</w:t>
      </w:r>
      <w:proofErr w:type="spellStart"/>
      <w:r w:rsidRPr="00AC509D">
        <w:rPr>
          <w:rFonts w:eastAsia="Times New Roman"/>
          <w:lang w:eastAsia="el-GR"/>
        </w:rPr>
        <w:t>τρια</w:t>
      </w:r>
      <w:proofErr w:type="spellEnd"/>
      <w:r w:rsidRPr="00AC509D">
        <w:rPr>
          <w:rFonts w:eastAsia="Times New Roman"/>
          <w:lang w:eastAsia="el-GR"/>
        </w:rPr>
        <w:t xml:space="preserve"> που έχει τεθεί σε καθεστώς μερικής φοίτησης δύναται να επανέλθει σε καθεστώς πλήρους φοίτησης είτε μετά από αίτησή του/της στη Γραμματεία του οικείου Τμήματος ή μετά από εισήγηση του Τμήματος (αν διαπιστωθεί ότι δεν συντρέχουν πλέον λόγοι συνέχισης της μερικής φοίτησης) και έκδοση απόφασης, κατά περίπτωση, ως ακολούθως: </w:t>
      </w:r>
    </w:p>
    <w:p w14:paraId="77F730CC" w14:textId="77777777" w:rsidR="005F45D9" w:rsidRPr="00AC509D" w:rsidRDefault="005F45D9" w:rsidP="005F45D9">
      <w:pPr>
        <w:numPr>
          <w:ilvl w:val="0"/>
          <w:numId w:val="2"/>
        </w:numPr>
        <w:suppressAutoHyphens w:val="0"/>
        <w:spacing w:line="240" w:lineRule="auto"/>
        <w:jc w:val="both"/>
        <w:textAlignment w:val="auto"/>
        <w:rPr>
          <w:rFonts w:eastAsia="Times New Roman"/>
          <w:lang w:eastAsia="el-GR"/>
        </w:rPr>
      </w:pPr>
      <w:r w:rsidRPr="00AC509D">
        <w:rPr>
          <w:rFonts w:eastAsia="Times New Roman"/>
          <w:lang w:eastAsia="el-GR"/>
        </w:rPr>
        <w:t>του Τμήματος για τις υποπεριπτώσεις 3α), 3β)  3γα), 3δ)  και 3ε), η οποία κοινοποιείται στην Κοσμητεία της οικείας Σχολής για την εποπτεία της ορθής εφαρμογής του μέτρου ως ανωτέρω,</w:t>
      </w:r>
    </w:p>
    <w:p w14:paraId="6117F75F" w14:textId="77777777" w:rsidR="005F45D9" w:rsidRPr="00AC509D" w:rsidRDefault="005F45D9" w:rsidP="005F45D9">
      <w:pPr>
        <w:numPr>
          <w:ilvl w:val="0"/>
          <w:numId w:val="2"/>
        </w:numPr>
        <w:suppressAutoHyphens w:val="0"/>
        <w:spacing w:line="240" w:lineRule="auto"/>
        <w:jc w:val="both"/>
        <w:textAlignment w:val="auto"/>
        <w:rPr>
          <w:rFonts w:eastAsia="Times New Roman"/>
          <w:lang w:eastAsia="el-GR"/>
        </w:rPr>
      </w:pPr>
      <w:r w:rsidRPr="00AC509D">
        <w:rPr>
          <w:rFonts w:eastAsia="Times New Roman"/>
          <w:lang w:eastAsia="el-GR"/>
        </w:rPr>
        <w:t xml:space="preserve">της Κοσμητείας της οικείας Σχολής για την υποπερίπτωση 3γβ), η οποία κοινοποιείται στο Τμήμα του/της αιτούντος/ούσας για την ενημέρωση των φοιτητών/τριών. </w:t>
      </w:r>
    </w:p>
    <w:p w14:paraId="6F79DBB0"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Οι αιτήσεις για επάνοδο σε καθεστώς πλήρους φοίτησης υποβάλλονται και εξετάζονται μέσα στα ίδια προκαθορισμένα διαστήματα που έχουν οριστεί για την υποβολή αιτήσεων για ένταξη σε καθεστώς μερικής φοίτησης (</w:t>
      </w:r>
      <w:r w:rsidRPr="00AC509D">
        <w:rPr>
          <w:rFonts w:cs="Aptos"/>
        </w:rPr>
        <w:t>10-20 Σεπτεμβρίου για το χειμερινό εξάμηνο και 1-</w:t>
      </w:r>
      <w:r w:rsidRPr="00AC509D">
        <w:rPr>
          <w:rFonts w:cs="Aptos"/>
        </w:rPr>
        <w:lastRenderedPageBreak/>
        <w:t>10 Φεβρουαρίου για το εαρινό εξάμηνο)</w:t>
      </w:r>
      <w:r w:rsidRPr="00AC509D">
        <w:rPr>
          <w:rFonts w:eastAsia="Times New Roman"/>
          <w:lang w:eastAsia="el-GR"/>
        </w:rPr>
        <w:t>. Δεν επιτρέπεται η μεταβολή του καθεστώτος φοίτησης κατά τη διάρκεια του ακαδημαϊκού εξαμήνου.</w:t>
      </w:r>
    </w:p>
    <w:p w14:paraId="3B6DDE57"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Άρθρο 5</w:t>
      </w:r>
    </w:p>
    <w:p w14:paraId="00F7881A"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Προγράμματα μερικής φοίτησης</w:t>
      </w:r>
    </w:p>
    <w:p w14:paraId="332CEE6A" w14:textId="77777777" w:rsidR="005F45D9" w:rsidRPr="00AC509D" w:rsidRDefault="005F45D9" w:rsidP="005F45D9">
      <w:pPr>
        <w:pStyle w:val="Web"/>
        <w:jc w:val="both"/>
        <w:rPr>
          <w:rFonts w:ascii="Calibri" w:hAnsi="Calibri" w:cs="Calibri"/>
          <w:lang w:val="el-GR"/>
        </w:rPr>
      </w:pPr>
      <w:r w:rsidRPr="00AC509D">
        <w:rPr>
          <w:rFonts w:ascii="Calibri" w:hAnsi="Calibri" w:cs="Calibri"/>
          <w:lang w:val="el-GR" w:eastAsia="el-GR"/>
        </w:rPr>
        <w:t xml:space="preserve">Σύμφωνα με τις διατάξεις της παρ. 3 του άρθρου 76 του ν. 4957/2022, </w:t>
      </w:r>
      <w:r w:rsidRPr="00AC509D">
        <w:rPr>
          <w:rFonts w:ascii="Calibri" w:hAnsi="Calibri" w:cs="Calibri"/>
          <w:lang w:val="el-GR"/>
        </w:rPr>
        <w:t>για τους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που φοιτούν υπό́ καθεστώς μερικής φοίτησης, κάθε εξάμηνο </w:t>
      </w:r>
      <w:proofErr w:type="spellStart"/>
      <w:r w:rsidRPr="00AC509D">
        <w:rPr>
          <w:rFonts w:ascii="Calibri" w:hAnsi="Calibri" w:cs="Calibri"/>
          <w:lang w:val="el-GR"/>
        </w:rPr>
        <w:t>προσμετράται</w:t>
      </w:r>
      <w:proofErr w:type="spellEnd"/>
      <w:r w:rsidRPr="00AC509D">
        <w:rPr>
          <w:rFonts w:ascii="Calibri" w:hAnsi="Calibri" w:cs="Calibri"/>
          <w:lang w:val="el-GR"/>
        </w:rPr>
        <w:t xml:space="preserve"> ως μισό́ ακαδημαϊκό́ εξάμηνο. Οι φοιτητές/</w:t>
      </w:r>
      <w:proofErr w:type="spellStart"/>
      <w:r w:rsidRPr="00AC509D">
        <w:rPr>
          <w:rFonts w:ascii="Calibri" w:hAnsi="Calibri" w:cs="Calibri"/>
          <w:lang w:val="el-GR"/>
        </w:rPr>
        <w:t>τριες</w:t>
      </w:r>
      <w:proofErr w:type="spellEnd"/>
      <w:r w:rsidRPr="00AC509D">
        <w:rPr>
          <w:rFonts w:ascii="Calibri" w:hAnsi="Calibri" w:cs="Calibri"/>
          <w:lang w:val="el-GR"/>
        </w:rPr>
        <w:t xml:space="preserve"> αυτοί/</w:t>
      </w:r>
      <w:proofErr w:type="spellStart"/>
      <w:r w:rsidRPr="00AC509D">
        <w:rPr>
          <w:rFonts w:ascii="Calibri" w:hAnsi="Calibri" w:cs="Calibri"/>
          <w:lang w:val="el-GR"/>
        </w:rPr>
        <w:t>ές</w:t>
      </w:r>
      <w:proofErr w:type="spellEnd"/>
      <w:r w:rsidRPr="00AC509D">
        <w:rPr>
          <w:rFonts w:ascii="Calibri" w:hAnsi="Calibri" w:cs="Calibri"/>
          <w:lang w:val="el-GR"/>
        </w:rPr>
        <w:t xml:space="preserve"> δεν δύνανται να δηλώνουν προς παρακολούθηση και να εξετάζονται σε αριθμό́ μεγαλύτερο από́ το ήμισυ των μαθημάτων του εξαμήνου που προβλέπει το πρόγραμμα σπουδών. </w:t>
      </w:r>
    </w:p>
    <w:p w14:paraId="5DC32F59" w14:textId="77777777" w:rsidR="005F45D9" w:rsidRPr="00AC509D" w:rsidRDefault="005F45D9" w:rsidP="005F45D9">
      <w:pPr>
        <w:tabs>
          <w:tab w:val="left" w:pos="810"/>
        </w:tabs>
        <w:spacing w:line="240" w:lineRule="auto"/>
        <w:jc w:val="both"/>
        <w:rPr>
          <w:rFonts w:eastAsia="Times New Roman"/>
          <w:lang w:eastAsia="el-GR"/>
        </w:rPr>
      </w:pPr>
      <w:r w:rsidRPr="00AC509D">
        <w:rPr>
          <w:rFonts w:eastAsia="Times New Roman"/>
          <w:lang w:eastAsia="el-GR"/>
        </w:rPr>
        <w:t>Η Γενική Συνέλευση κάθε Τμήματος δύναται να διατηρήσει το ισχύον πρόγραμμα πλήρους φοίτησης και για τους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έχουν ενταχθεί σε καθεστώς μερικής φοίτησης αλλά να επιβάλλει περιορισμούς μόνο στον αριθμό των μαθημάτων που δύνανται να δηλωθούν και να εξεταστούν ανά εξάμηνο ως ανωτέρω.</w:t>
      </w:r>
    </w:p>
    <w:p w14:paraId="23FC62AE" w14:textId="77777777" w:rsidR="005F45D9" w:rsidRPr="00AC509D" w:rsidRDefault="005F45D9" w:rsidP="005F45D9">
      <w:pPr>
        <w:tabs>
          <w:tab w:val="left" w:pos="810"/>
        </w:tabs>
        <w:spacing w:line="240" w:lineRule="auto"/>
        <w:ind w:left="1170"/>
        <w:jc w:val="both"/>
        <w:rPr>
          <w:rFonts w:eastAsia="Times New Roman"/>
          <w:lang w:eastAsia="el-GR"/>
        </w:rPr>
      </w:pPr>
    </w:p>
    <w:p w14:paraId="24627A3D" w14:textId="77777777" w:rsidR="005F45D9" w:rsidRPr="00AC509D" w:rsidRDefault="005F45D9" w:rsidP="005F45D9">
      <w:pPr>
        <w:tabs>
          <w:tab w:val="left" w:pos="810"/>
        </w:tabs>
        <w:spacing w:line="240" w:lineRule="auto"/>
        <w:jc w:val="both"/>
        <w:rPr>
          <w:rFonts w:eastAsia="Times New Roman"/>
          <w:lang w:eastAsia="el-GR"/>
        </w:rPr>
      </w:pPr>
      <w:r w:rsidRPr="00AC509D">
        <w:rPr>
          <w:rFonts w:eastAsia="Times New Roman"/>
          <w:lang w:eastAsia="el-GR"/>
        </w:rPr>
        <w:t>Σε κάθε περίπτωση, οι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έχουν ενταχθεί σε καθεστώς μερικής φοίτησης δύνανται να δηλώνουν μαθήματα του προγράμματος μερικής φοίτησης τα οποία αντιστοιχούν σε δεκαπέντε συν/πλην τρεις (15+/-3) πιστωτικές μονάδες (</w:t>
      </w:r>
      <w:r w:rsidRPr="00AC509D">
        <w:rPr>
          <w:rFonts w:eastAsia="Times New Roman"/>
          <w:lang w:val="en-US" w:eastAsia="el-GR"/>
        </w:rPr>
        <w:t>ECTS</w:t>
      </w:r>
      <w:r w:rsidRPr="00AC509D">
        <w:rPr>
          <w:rFonts w:eastAsia="Times New Roman"/>
          <w:lang w:eastAsia="el-GR"/>
        </w:rPr>
        <w:t>) ανά εξάμηνο και σε τριάντα συν/πλην δύο (30 +/- 2) πιστωτικές μονάδες ανά ακαδημαϊκό έτος.</w:t>
      </w:r>
    </w:p>
    <w:p w14:paraId="70F84582" w14:textId="77777777" w:rsidR="005F45D9" w:rsidRPr="00AC509D" w:rsidRDefault="005F45D9" w:rsidP="005F45D9">
      <w:pPr>
        <w:tabs>
          <w:tab w:val="left" w:pos="810"/>
        </w:tabs>
        <w:spacing w:line="240" w:lineRule="auto"/>
        <w:ind w:left="810"/>
        <w:jc w:val="both"/>
        <w:rPr>
          <w:rFonts w:eastAsia="Times New Roman"/>
          <w:lang w:eastAsia="el-GR"/>
        </w:rPr>
      </w:pPr>
    </w:p>
    <w:p w14:paraId="7F8F73C6" w14:textId="77777777" w:rsidR="005F45D9" w:rsidRPr="00AC509D" w:rsidRDefault="005F45D9" w:rsidP="005F45D9">
      <w:pPr>
        <w:tabs>
          <w:tab w:val="left" w:pos="810"/>
        </w:tabs>
        <w:spacing w:line="240" w:lineRule="auto"/>
        <w:jc w:val="both"/>
        <w:rPr>
          <w:rFonts w:eastAsia="Times New Roman"/>
          <w:lang w:eastAsia="el-GR"/>
        </w:rPr>
      </w:pPr>
      <w:r w:rsidRPr="00AC509D">
        <w:rPr>
          <w:rFonts w:eastAsia="Times New Roman"/>
          <w:lang w:eastAsia="el-GR"/>
        </w:rPr>
        <w:t>Οι παραπάνω περιορισμοί ισχύουν για τα μαθήματα που δηλώνονται για πρώτη φορά από τους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βρίσκονται σε καθεστώς μερικής φοίτησης και ανεξάρτητα από το έτος φοίτησης στο οποίο φοιτούν. Ο μέγιστος αριθμός των οφειλόμενων μαθημάτων (δηλαδή, μαθημάτων που έχουν δηλωθεί στο παρελθόν αλλά δεν εξετάστηκαν επιτυχώς) που μπορούν  να δηλωθούν ανά εξάμηνο καθορίζεται από το οικείο Τμήμα. </w:t>
      </w:r>
    </w:p>
    <w:p w14:paraId="3D597455" w14:textId="77777777" w:rsidR="005F45D9" w:rsidRPr="00AC509D" w:rsidRDefault="005F45D9" w:rsidP="005F45D9">
      <w:pPr>
        <w:tabs>
          <w:tab w:val="left" w:pos="810"/>
        </w:tabs>
        <w:spacing w:line="240" w:lineRule="auto"/>
        <w:ind w:left="810"/>
        <w:jc w:val="both"/>
        <w:rPr>
          <w:rFonts w:eastAsia="Times New Roman"/>
          <w:lang w:eastAsia="el-GR"/>
        </w:rPr>
      </w:pPr>
    </w:p>
    <w:p w14:paraId="2BD0AF08"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 xml:space="preserve">Το Τμήμα μπορεί να εξειδικεύσει περαιτέρω τους παραπάνω γενικούς κανόνες δήλωσης με βάση τις εκπαιδευτικές του ανάγκες (π.χ. να δημιουργήσει αλυσίδες </w:t>
      </w:r>
      <w:proofErr w:type="spellStart"/>
      <w:r w:rsidRPr="00AC509D">
        <w:rPr>
          <w:rFonts w:eastAsia="Times New Roman"/>
          <w:lang w:eastAsia="el-GR"/>
        </w:rPr>
        <w:t>προαπαιτούμενων</w:t>
      </w:r>
      <w:proofErr w:type="spellEnd"/>
      <w:r w:rsidRPr="00AC509D">
        <w:rPr>
          <w:rFonts w:eastAsia="Times New Roman"/>
          <w:lang w:eastAsia="el-GR"/>
        </w:rPr>
        <w:t xml:space="preserve"> μαθημάτων ή να απαιτεί να δηλώνονται πρώτα τα υποχρεωτικά προηγούμενων εξαμήνων από το μικρότερο προς το μεγαλύτερο εξάμηνο και στη συνέχεια τα κατ’ επιλογήν υποχρεωτικά και τα επιλογής). </w:t>
      </w:r>
    </w:p>
    <w:p w14:paraId="7FD78AB0" w14:textId="77777777" w:rsidR="005F45D9" w:rsidRPr="00AC509D" w:rsidRDefault="005F45D9" w:rsidP="005F45D9">
      <w:pPr>
        <w:spacing w:line="240" w:lineRule="auto"/>
        <w:ind w:left="720"/>
        <w:jc w:val="both"/>
        <w:rPr>
          <w:rFonts w:eastAsia="Times New Roman"/>
          <w:lang w:eastAsia="el-GR"/>
        </w:rPr>
      </w:pPr>
    </w:p>
    <w:p w14:paraId="0AF07867"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Εάν το πρόγραμμα σπουδών πλήρους φοίτησης περιλαμβάνει εκπαιδευτικές διαδικασίες που υπερβαίνουν τις 15 πιστωτικές μονάδες ανά εξάμηνο (π.χ. διπλωματική ή πτυχιακή εργασία), συστήνεται ο διπλασιασμός της χρονικής διάρκειας της εκπαιδευτικής διαδικασίας ώστε ο αντίστοιχος φόρτος να κατανέμεται σε δύο συνεχόμενα εξάμηνα με αντίστοιχη κατανομή των πιστωτικών μονάδων. Εάν αυτό δεν καθίσταται δυνατό, οι συγκεκριμένες εκπαιδευτικές διαδικασίες δύνανται να δηλωθούν ως τελευταία εκκρεμότητα του προγράμματος σπουδών αφού ο/η φοιτητής/</w:t>
      </w:r>
      <w:proofErr w:type="spellStart"/>
      <w:r w:rsidRPr="00AC509D">
        <w:rPr>
          <w:rFonts w:eastAsia="Times New Roman"/>
          <w:lang w:eastAsia="el-GR"/>
        </w:rPr>
        <w:t>τρια</w:t>
      </w:r>
      <w:proofErr w:type="spellEnd"/>
      <w:r w:rsidRPr="00AC509D">
        <w:rPr>
          <w:rFonts w:eastAsia="Times New Roman"/>
          <w:lang w:eastAsia="el-GR"/>
        </w:rPr>
        <w:t xml:space="preserve"> έχει επανέλθει σε καθεστώς πλήρους φοίτησης.</w:t>
      </w:r>
    </w:p>
    <w:p w14:paraId="4647C1A3" w14:textId="77777777" w:rsidR="005F45D9" w:rsidRPr="00AC509D" w:rsidRDefault="005F45D9" w:rsidP="005F45D9">
      <w:pPr>
        <w:spacing w:line="240" w:lineRule="auto"/>
        <w:ind w:left="1170"/>
        <w:jc w:val="both"/>
        <w:rPr>
          <w:rFonts w:eastAsia="Times New Roman"/>
          <w:lang w:eastAsia="el-GR"/>
        </w:rPr>
      </w:pPr>
    </w:p>
    <w:p w14:paraId="49DC6939"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Κατ’ εξαίρεση και μόνο για το Προπτυχιακό Πρόγραμμα Σπουδών του Τμήματος Εικαστικών Τεχνών και Επιστημών της Τέχνης, λόγω της ιδιαιτερότητάς του, οι φοιτητές/</w:t>
      </w:r>
      <w:proofErr w:type="spellStart"/>
      <w:r w:rsidRPr="00AC509D">
        <w:rPr>
          <w:rFonts w:eastAsia="Times New Roman"/>
          <w:lang w:eastAsia="el-GR"/>
        </w:rPr>
        <w:t>τριες</w:t>
      </w:r>
      <w:proofErr w:type="spellEnd"/>
      <w:r w:rsidRPr="00AC509D">
        <w:rPr>
          <w:rFonts w:eastAsia="Times New Roman"/>
          <w:lang w:eastAsia="el-GR"/>
        </w:rPr>
        <w:t xml:space="preserve"> που έχουν ενταχθεί σε καθεστώς μερικής φοίτησης, δύναται να δηλώνουν μαθήματα του προγράμματος μερικής φοίτησης τα οποία αντιστοιχούν σε δεκαπέντε συν/πλην έξι (15+/-6) </w:t>
      </w:r>
      <w:r w:rsidRPr="00AC509D">
        <w:rPr>
          <w:rFonts w:eastAsia="Times New Roman"/>
          <w:lang w:eastAsia="el-GR"/>
        </w:rPr>
        <w:lastRenderedPageBreak/>
        <w:t>πιστωτικές μονάδες (</w:t>
      </w:r>
      <w:proofErr w:type="spellStart"/>
      <w:r w:rsidRPr="00AC509D">
        <w:rPr>
          <w:rFonts w:eastAsia="Times New Roman"/>
          <w:lang w:eastAsia="el-GR"/>
        </w:rPr>
        <w:t>ects</w:t>
      </w:r>
      <w:proofErr w:type="spellEnd"/>
      <w:r w:rsidRPr="00AC509D">
        <w:rPr>
          <w:rFonts w:eastAsia="Times New Roman"/>
          <w:lang w:eastAsia="el-GR"/>
        </w:rPr>
        <w:t>) ανά εξάμηνο και σε τριάντα συν /πλην δυο (30+/-2) πιστωτικές μονάδες ανά ακαδημαϊκό έτος.</w:t>
      </w:r>
    </w:p>
    <w:p w14:paraId="27BD95D6" w14:textId="77777777" w:rsidR="005F45D9" w:rsidRPr="00AC509D" w:rsidRDefault="005F45D9" w:rsidP="005F45D9">
      <w:pPr>
        <w:spacing w:line="240" w:lineRule="auto"/>
        <w:jc w:val="center"/>
        <w:rPr>
          <w:rFonts w:eastAsia="Times New Roman"/>
          <w:b/>
          <w:bCs/>
          <w:lang w:eastAsia="el-GR"/>
        </w:rPr>
      </w:pPr>
    </w:p>
    <w:p w14:paraId="2F29FC53"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Άρθρο 6</w:t>
      </w:r>
    </w:p>
    <w:p w14:paraId="78C1BDDC" w14:textId="77777777" w:rsidR="005F45D9" w:rsidRPr="00AC509D" w:rsidRDefault="005F45D9" w:rsidP="005F45D9">
      <w:pPr>
        <w:spacing w:after="240" w:line="240" w:lineRule="auto"/>
        <w:ind w:left="284"/>
        <w:jc w:val="center"/>
        <w:rPr>
          <w:rFonts w:eastAsia="Times New Roman"/>
          <w:b/>
          <w:bCs/>
          <w:lang w:eastAsia="el-GR"/>
        </w:rPr>
      </w:pPr>
      <w:r w:rsidRPr="00AC509D">
        <w:rPr>
          <w:rFonts w:eastAsia="Times New Roman"/>
          <w:b/>
          <w:bCs/>
          <w:lang w:eastAsia="el-GR"/>
        </w:rPr>
        <w:t>Μεταβατικές Διατάξεις</w:t>
      </w:r>
    </w:p>
    <w:p w14:paraId="2023045A" w14:textId="7733FB6E" w:rsidR="0037290A" w:rsidRPr="00AC509D" w:rsidRDefault="0037290A" w:rsidP="0037290A">
      <w:pPr>
        <w:suppressAutoHyphens w:val="0"/>
        <w:spacing w:line="240" w:lineRule="auto"/>
        <w:jc w:val="both"/>
        <w:textAlignment w:val="auto"/>
        <w:rPr>
          <w:b/>
          <w:bCs/>
          <w:lang w:eastAsia="el-GR"/>
        </w:rPr>
      </w:pPr>
      <w:r w:rsidRPr="00AC509D">
        <w:t>Αιτήσεις μερικής φοίτησης που κατατέθηκαν και εγκρίθηκαν από τα αρμόδια όργανα του Πανεπιστημίου Ιωαννίνων πριν από τη δημοσίευση του ν. 5224/2025, βάσει προηγούμενων αποφάσεων της Συγκλήτου του Ιδρύματος, παραμένουν σε ισχύ και παράγουν έννομα αποτελέσματα.</w:t>
      </w:r>
    </w:p>
    <w:p w14:paraId="6594E4C9" w14:textId="77777777" w:rsidR="0037290A" w:rsidRPr="00AC509D" w:rsidRDefault="0037290A" w:rsidP="0037290A">
      <w:pPr>
        <w:pStyle w:val="a3"/>
        <w:suppressAutoHyphens w:val="0"/>
        <w:spacing w:line="240" w:lineRule="auto"/>
        <w:ind w:left="360"/>
        <w:jc w:val="both"/>
        <w:textAlignment w:val="auto"/>
        <w:rPr>
          <w:b/>
          <w:bCs/>
          <w:lang w:eastAsia="el-GR"/>
        </w:rPr>
      </w:pPr>
    </w:p>
    <w:p w14:paraId="5FC5709E" w14:textId="77777777" w:rsidR="005F45D9" w:rsidRPr="00AC509D" w:rsidRDefault="005F45D9" w:rsidP="005F45D9">
      <w:pPr>
        <w:spacing w:line="240" w:lineRule="auto"/>
        <w:ind w:left="810"/>
        <w:jc w:val="center"/>
        <w:rPr>
          <w:rFonts w:eastAsia="Times New Roman"/>
          <w:b/>
          <w:bCs/>
          <w:lang w:eastAsia="el-GR"/>
        </w:rPr>
      </w:pPr>
    </w:p>
    <w:p w14:paraId="347E360A" w14:textId="77777777" w:rsidR="005F45D9" w:rsidRPr="00AC509D" w:rsidRDefault="005F45D9" w:rsidP="005F45D9">
      <w:pPr>
        <w:spacing w:line="240" w:lineRule="auto"/>
        <w:jc w:val="center"/>
        <w:rPr>
          <w:rFonts w:eastAsia="Times New Roman"/>
          <w:b/>
          <w:bCs/>
          <w:lang w:eastAsia="el-GR"/>
        </w:rPr>
      </w:pPr>
      <w:r w:rsidRPr="00AC509D">
        <w:rPr>
          <w:rFonts w:eastAsia="Times New Roman"/>
          <w:b/>
          <w:bCs/>
          <w:lang w:eastAsia="el-GR"/>
        </w:rPr>
        <w:t>Άρθρο 7</w:t>
      </w:r>
    </w:p>
    <w:p w14:paraId="68EBF2E6" w14:textId="77777777" w:rsidR="005F45D9" w:rsidRPr="00AC509D" w:rsidRDefault="005F45D9" w:rsidP="005F45D9">
      <w:pPr>
        <w:spacing w:after="240" w:line="240" w:lineRule="auto"/>
        <w:ind w:left="284"/>
        <w:jc w:val="center"/>
        <w:rPr>
          <w:rFonts w:eastAsia="Times New Roman"/>
          <w:b/>
          <w:bCs/>
          <w:lang w:eastAsia="el-GR"/>
        </w:rPr>
      </w:pPr>
      <w:r w:rsidRPr="00AC509D">
        <w:rPr>
          <w:rFonts w:eastAsia="Times New Roman"/>
          <w:b/>
          <w:bCs/>
          <w:lang w:eastAsia="el-GR"/>
        </w:rPr>
        <w:t>Συμπληρωματικές Διατάξεις</w:t>
      </w:r>
    </w:p>
    <w:p w14:paraId="3ED25685"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Η διαδικασία ένταξης σε καθεστώς μερικής φοίτησης δύναται να εφαρμόζεται και σε προγράμματα σπουδών β’ κύκλου εφόσον αυτό προβλέπεται στον Κανονισμό του εκάστοτε Προγράμματος Μεταπτυχιακών Σπουδών.</w:t>
      </w:r>
    </w:p>
    <w:p w14:paraId="264DF48D" w14:textId="77777777" w:rsidR="005F45D9" w:rsidRPr="00AC509D" w:rsidRDefault="005F45D9" w:rsidP="005F45D9">
      <w:pPr>
        <w:spacing w:line="240" w:lineRule="auto"/>
        <w:ind w:left="810"/>
        <w:jc w:val="both"/>
        <w:rPr>
          <w:rFonts w:eastAsia="Times New Roman"/>
          <w:lang w:eastAsia="el-GR"/>
        </w:rPr>
      </w:pPr>
    </w:p>
    <w:p w14:paraId="766CFABA" w14:textId="77777777" w:rsidR="005F45D9" w:rsidRPr="00AC509D" w:rsidRDefault="005F45D9" w:rsidP="005F45D9">
      <w:pPr>
        <w:spacing w:line="240" w:lineRule="auto"/>
        <w:jc w:val="both"/>
        <w:rPr>
          <w:rFonts w:eastAsia="Times New Roman"/>
          <w:lang w:eastAsia="el-GR"/>
        </w:rPr>
      </w:pPr>
      <w:r w:rsidRPr="00AC509D">
        <w:rPr>
          <w:rFonts w:eastAsia="Times New Roman"/>
          <w:lang w:eastAsia="el-GR"/>
        </w:rPr>
        <w:t xml:space="preserve">Οι κανονισμοί Πρακτικής Άσκησης και μετακίνησης μέσω </w:t>
      </w:r>
      <w:r w:rsidRPr="00AC509D">
        <w:rPr>
          <w:rFonts w:eastAsia="Times New Roman"/>
          <w:lang w:val="en-US" w:eastAsia="el-GR"/>
        </w:rPr>
        <w:t>Erasmus</w:t>
      </w:r>
      <w:r w:rsidRPr="00AC509D">
        <w:rPr>
          <w:rFonts w:eastAsia="Times New Roman"/>
          <w:lang w:eastAsia="el-GR"/>
        </w:rPr>
        <w:t>+ (για σπουδές ή/και πρακτική άσκηση) καθώς και οι διαδικασίες αίτησης για Στεγαστικό Δάνειο, επιλογής συγγραμμάτων μέσω του συστήματος «</w:t>
      </w:r>
      <w:proofErr w:type="spellStart"/>
      <w:r w:rsidRPr="00AC509D">
        <w:rPr>
          <w:rFonts w:eastAsia="Times New Roman"/>
          <w:lang w:eastAsia="el-GR"/>
        </w:rPr>
        <w:t>Εύδοξος</w:t>
      </w:r>
      <w:proofErr w:type="spellEnd"/>
      <w:r w:rsidRPr="00AC509D">
        <w:rPr>
          <w:rFonts w:eastAsia="Times New Roman"/>
          <w:lang w:eastAsia="el-GR"/>
        </w:rPr>
        <w:t xml:space="preserve">» και έκδοσης Ακαδημαϊκής Ταυτότητας οφείλουν να τροποποιηθούν αναλόγως σε περίπτωση μερικής φοίτησης.   </w:t>
      </w:r>
    </w:p>
    <w:bookmarkEnd w:id="0"/>
    <w:p w14:paraId="4DDBB9A4" w14:textId="77777777" w:rsidR="005F45D9" w:rsidRPr="00AC509D" w:rsidRDefault="005F45D9" w:rsidP="005F45D9">
      <w:pPr>
        <w:pStyle w:val="3"/>
        <w:rPr>
          <w:sz w:val="22"/>
          <w:szCs w:val="22"/>
        </w:rPr>
      </w:pPr>
    </w:p>
    <w:p w14:paraId="016D9D07" w14:textId="77777777" w:rsidR="005F45D9" w:rsidRPr="00AC509D" w:rsidRDefault="005F45D9" w:rsidP="005F45D9">
      <w:pPr>
        <w:jc w:val="center"/>
        <w:rPr>
          <w:b/>
          <w:bCs/>
        </w:rPr>
      </w:pPr>
      <w:r w:rsidRPr="00AC509D">
        <w:rPr>
          <w:b/>
          <w:bCs/>
        </w:rPr>
        <w:t>Άρθρο 8</w:t>
      </w:r>
    </w:p>
    <w:p w14:paraId="652DBDDA" w14:textId="77777777" w:rsidR="005F45D9" w:rsidRPr="00AC509D" w:rsidRDefault="005F45D9" w:rsidP="005F45D9">
      <w:pPr>
        <w:spacing w:after="240"/>
        <w:jc w:val="center"/>
        <w:rPr>
          <w:b/>
          <w:bCs/>
        </w:rPr>
      </w:pPr>
      <w:r w:rsidRPr="00AC509D">
        <w:rPr>
          <w:b/>
          <w:bCs/>
        </w:rPr>
        <w:t>Τελικές διατάξεις</w:t>
      </w:r>
    </w:p>
    <w:p w14:paraId="26D949C3" w14:textId="77777777" w:rsidR="005F45D9" w:rsidRPr="00AC509D" w:rsidRDefault="005F45D9" w:rsidP="005F45D9">
      <w:pPr>
        <w:pStyle w:val="a3"/>
        <w:spacing w:line="240" w:lineRule="auto"/>
        <w:ind w:left="0"/>
        <w:jc w:val="both"/>
      </w:pPr>
      <w:r w:rsidRPr="00AC509D">
        <w:t>Ο παρών Κανονισμός τίθεται σε ισχύ από την ημερομηνία έγκρισής του από τη Σύγκλητο και αντικαθιστά κάθε προηγούμενη ρύθμιση για την ίδια διαδικασία.</w:t>
      </w:r>
    </w:p>
    <w:p w14:paraId="78EF7C8D" w14:textId="77777777" w:rsidR="005F45D9" w:rsidRDefault="005F45D9" w:rsidP="005F45D9">
      <w:pPr>
        <w:jc w:val="both"/>
        <w:rPr>
          <w:rFonts w:cs="Calibri"/>
          <w:highlight w:val="yellow"/>
        </w:rPr>
      </w:pPr>
    </w:p>
    <w:p w14:paraId="168A2EB4" w14:textId="77777777" w:rsidR="005F45D9" w:rsidRDefault="005F45D9" w:rsidP="005F45D9">
      <w:pPr>
        <w:jc w:val="both"/>
        <w:rPr>
          <w:rFonts w:cs="Calibri"/>
          <w:highlight w:val="yellow"/>
        </w:rPr>
      </w:pPr>
    </w:p>
    <w:p w14:paraId="4E2E5E12" w14:textId="77777777" w:rsidR="005F45D9" w:rsidRDefault="005F45D9" w:rsidP="005F45D9">
      <w:pPr>
        <w:jc w:val="both"/>
        <w:rPr>
          <w:rFonts w:cs="Calibri"/>
          <w:highlight w:val="yellow"/>
        </w:rPr>
      </w:pPr>
    </w:p>
    <w:p w14:paraId="5668EDF4" w14:textId="77777777" w:rsidR="004D1947" w:rsidRDefault="004D1947"/>
    <w:sectPr w:rsidR="004D19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A1"/>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A"/>
    <w:multiLevelType w:val="hybridMultilevel"/>
    <w:tmpl w:val="4BAEB52C"/>
    <w:lvl w:ilvl="0" w:tplc="04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4E97FD0"/>
    <w:multiLevelType w:val="hybridMultilevel"/>
    <w:tmpl w:val="23C46A68"/>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EB32A06"/>
    <w:multiLevelType w:val="hybridMultilevel"/>
    <w:tmpl w:val="ED0A28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751F8F"/>
    <w:multiLevelType w:val="hybridMultilevel"/>
    <w:tmpl w:val="7444E16C"/>
    <w:lvl w:ilvl="0" w:tplc="7C9CEA4E">
      <w:start w:val="1"/>
      <w:numFmt w:val="lowerRoman"/>
      <w:lvlText w:val="%1)"/>
      <w:lvlJc w:val="left"/>
      <w:pPr>
        <w:ind w:left="1288" w:hanging="72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4" w15:restartNumberingAfterBreak="0">
    <w:nsid w:val="69BB0134"/>
    <w:multiLevelType w:val="hybridMultilevel"/>
    <w:tmpl w:val="87404AE4"/>
    <w:lvl w:ilvl="0" w:tplc="0408001B">
      <w:start w:val="1"/>
      <w:numFmt w:val="lowerRoman"/>
      <w:lvlText w:val="%1."/>
      <w:lvlJc w:val="right"/>
      <w:pPr>
        <w:ind w:left="928" w:hanging="360"/>
      </w:p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5" w15:restartNumberingAfterBreak="0">
    <w:nsid w:val="789537D6"/>
    <w:multiLevelType w:val="hybridMultilevel"/>
    <w:tmpl w:val="7AB6114E"/>
    <w:lvl w:ilvl="0" w:tplc="3CCCC08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5263812">
    <w:abstractNumId w:val="3"/>
  </w:num>
  <w:num w:numId="2" w16cid:durableId="741871748">
    <w:abstractNumId w:val="0"/>
  </w:num>
  <w:num w:numId="3" w16cid:durableId="1178304212">
    <w:abstractNumId w:val="1"/>
  </w:num>
  <w:num w:numId="4" w16cid:durableId="1297376918">
    <w:abstractNumId w:val="4"/>
  </w:num>
  <w:num w:numId="5" w16cid:durableId="1116606076">
    <w:abstractNumId w:val="2"/>
  </w:num>
  <w:num w:numId="6" w16cid:durableId="1380862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D9"/>
    <w:rsid w:val="00026C3E"/>
    <w:rsid w:val="000C6170"/>
    <w:rsid w:val="001463BE"/>
    <w:rsid w:val="0037290A"/>
    <w:rsid w:val="004946A6"/>
    <w:rsid w:val="004D1947"/>
    <w:rsid w:val="005F45D9"/>
    <w:rsid w:val="0071511D"/>
    <w:rsid w:val="007658BE"/>
    <w:rsid w:val="00881A20"/>
    <w:rsid w:val="008D6D2E"/>
    <w:rsid w:val="009B3847"/>
    <w:rsid w:val="009B6476"/>
    <w:rsid w:val="00AC509D"/>
    <w:rsid w:val="00B65500"/>
    <w:rsid w:val="00BD7187"/>
    <w:rsid w:val="00D14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D23C"/>
  <w15:chartTrackingRefBased/>
  <w15:docId w15:val="{AFEFEBE5-03CD-1844-B127-6A82A8E4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5D9"/>
    <w:pPr>
      <w:suppressAutoHyphens/>
      <w:spacing w:line="100" w:lineRule="atLeast"/>
      <w:textAlignment w:val="baseline"/>
    </w:pPr>
    <w:rPr>
      <w:rFonts w:ascii="Calibri" w:eastAsia="Arial Unicode MS" w:hAnsi="Calibri" w:cs="F"/>
      <w:kern w:val="1"/>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
    <w:uiPriority w:val="34"/>
    <w:qFormat/>
    <w:rsid w:val="005F45D9"/>
    <w:pPr>
      <w:ind w:left="720"/>
      <w:contextualSpacing/>
    </w:pPr>
  </w:style>
  <w:style w:type="paragraph" w:styleId="3">
    <w:name w:val="Body Text 3"/>
    <w:basedOn w:val="a"/>
    <w:link w:val="3Char"/>
    <w:rsid w:val="005F45D9"/>
    <w:pPr>
      <w:spacing w:after="120"/>
    </w:pPr>
    <w:rPr>
      <w:sz w:val="16"/>
      <w:szCs w:val="16"/>
    </w:rPr>
  </w:style>
  <w:style w:type="character" w:customStyle="1" w:styleId="3Char">
    <w:name w:val="Σώμα κείμενου 3 Char"/>
    <w:basedOn w:val="a0"/>
    <w:link w:val="3"/>
    <w:rsid w:val="005F45D9"/>
    <w:rPr>
      <w:rFonts w:ascii="Calibri" w:eastAsia="Arial Unicode MS" w:hAnsi="Calibri" w:cs="F"/>
      <w:kern w:val="1"/>
      <w:sz w:val="16"/>
      <w:szCs w:val="16"/>
      <w:lang w:val="el-GR" w:eastAsia="ar-SA"/>
    </w:rPr>
  </w:style>
  <w:style w:type="character" w:customStyle="1" w:styleId="Char">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3"/>
    <w:uiPriority w:val="34"/>
    <w:locked/>
    <w:rsid w:val="005F45D9"/>
    <w:rPr>
      <w:rFonts w:ascii="Calibri" w:eastAsia="Arial Unicode MS" w:hAnsi="Calibri" w:cs="F"/>
      <w:kern w:val="1"/>
      <w:lang w:val="el-GR" w:eastAsia="ar-SA"/>
    </w:rPr>
  </w:style>
  <w:style w:type="character" w:styleId="a4">
    <w:name w:val="Strong"/>
    <w:uiPriority w:val="22"/>
    <w:qFormat/>
    <w:rsid w:val="005F45D9"/>
    <w:rPr>
      <w:b/>
      <w:bCs/>
    </w:rPr>
  </w:style>
  <w:style w:type="paragraph" w:styleId="Web">
    <w:name w:val="Normal (Web)"/>
    <w:basedOn w:val="a"/>
    <w:uiPriority w:val="99"/>
    <w:unhideWhenUsed/>
    <w:rsid w:val="005F45D9"/>
    <w:pPr>
      <w:suppressAutoHyphens w:val="0"/>
      <w:spacing w:before="100" w:beforeAutospacing="1" w:after="100" w:afterAutospacing="1" w:line="240" w:lineRule="auto"/>
      <w:textAlignment w:val="auto"/>
    </w:pPr>
    <w:rPr>
      <w:rFonts w:ascii="Times New Roman" w:eastAsia="Times New Roman" w:hAnsi="Times New Roman" w:cs="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2329B-2473-4FB6-AB0F-CA0FFDB7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13139</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ΚΑΝΤΗ</dc:creator>
  <cp:keywords/>
  <dc:description/>
  <cp:lastModifiedBy>ΛΑΜΠΡΙΝΗ ΖΗΣΗ</cp:lastModifiedBy>
  <cp:revision>2</cp:revision>
  <dcterms:created xsi:type="dcterms:W3CDTF">2025-11-03T10:59:00Z</dcterms:created>
  <dcterms:modified xsi:type="dcterms:W3CDTF">2025-11-03T10:59:00Z</dcterms:modified>
</cp:coreProperties>
</file>