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A257B" w14:textId="6C9EB9E1" w:rsidR="007D73A6" w:rsidRDefault="0057242F">
      <w:pPr>
        <w:rPr>
          <w:sz w:val="24"/>
          <w:szCs w:val="24"/>
          <w:lang w:val="en-US"/>
        </w:rPr>
      </w:pPr>
      <w:r w:rsidRPr="0057242F">
        <w:rPr>
          <w:i/>
          <w:iCs/>
          <w:sz w:val="24"/>
          <w:szCs w:val="24"/>
          <w:lang w:val="en-US"/>
        </w:rPr>
        <w:t>Einai</w:t>
      </w:r>
      <w:r>
        <w:rPr>
          <w:sz w:val="24"/>
          <w:szCs w:val="24"/>
          <w:lang w:val="en-US"/>
        </w:rPr>
        <w:t xml:space="preserve"> and </w:t>
      </w:r>
      <w:proofErr w:type="spellStart"/>
      <w:r w:rsidRPr="0057242F">
        <w:rPr>
          <w:i/>
          <w:iCs/>
          <w:sz w:val="24"/>
          <w:szCs w:val="24"/>
          <w:lang w:val="en-US"/>
        </w:rPr>
        <w:t>ousia</w:t>
      </w:r>
      <w:proofErr w:type="spellEnd"/>
      <w:r>
        <w:rPr>
          <w:sz w:val="24"/>
          <w:szCs w:val="24"/>
          <w:lang w:val="en-US"/>
        </w:rPr>
        <w:t xml:space="preserve"> in Republic V-VI</w:t>
      </w:r>
      <w:r w:rsidR="007304FF">
        <w:rPr>
          <w:sz w:val="24"/>
          <w:szCs w:val="24"/>
          <w:lang w:val="en-US"/>
        </w:rPr>
        <w:t>; Lesley Brown, University of Oxford.</w:t>
      </w:r>
    </w:p>
    <w:p w14:paraId="4FBBE006" w14:textId="10440E93" w:rsidR="00D251FE" w:rsidRPr="004F7A0E" w:rsidRDefault="0057242F">
      <w:pPr>
        <w:rPr>
          <w:lang w:val="en-US"/>
        </w:rPr>
      </w:pPr>
      <w:r w:rsidRPr="004F7A0E">
        <w:rPr>
          <w:lang w:val="en-US"/>
        </w:rPr>
        <w:t>Plato’s choice of ‘being’ (</w:t>
      </w:r>
      <w:proofErr w:type="gramStart"/>
      <w:r w:rsidRPr="004F7A0E">
        <w:rPr>
          <w:i/>
          <w:iCs/>
          <w:lang w:val="en-US"/>
        </w:rPr>
        <w:t>to on, ta</w:t>
      </w:r>
      <w:proofErr w:type="gramEnd"/>
      <w:r w:rsidRPr="004F7A0E">
        <w:rPr>
          <w:i/>
          <w:iCs/>
          <w:lang w:val="en-US"/>
        </w:rPr>
        <w:t xml:space="preserve"> </w:t>
      </w:r>
      <w:proofErr w:type="spellStart"/>
      <w:r w:rsidRPr="004F7A0E">
        <w:rPr>
          <w:i/>
          <w:iCs/>
          <w:lang w:val="en-US"/>
        </w:rPr>
        <w:t>onta</w:t>
      </w:r>
      <w:proofErr w:type="spellEnd"/>
      <w:r w:rsidRPr="004F7A0E">
        <w:rPr>
          <w:i/>
          <w:iCs/>
          <w:lang w:val="en-US"/>
        </w:rPr>
        <w:t xml:space="preserve">, </w:t>
      </w:r>
      <w:proofErr w:type="spellStart"/>
      <w:r w:rsidRPr="004F7A0E">
        <w:rPr>
          <w:i/>
          <w:iCs/>
          <w:lang w:val="en-US"/>
        </w:rPr>
        <w:t>ousia</w:t>
      </w:r>
      <w:proofErr w:type="spellEnd"/>
      <w:r w:rsidRPr="004F7A0E">
        <w:rPr>
          <w:lang w:val="en-US"/>
        </w:rPr>
        <w:t xml:space="preserve">) to designate his Forms, i.e. the higher tier of reality, was no doubt influenced in large part by Parmenides. For the abstract noun </w:t>
      </w:r>
      <w:proofErr w:type="spellStart"/>
      <w:r w:rsidRPr="004F7A0E">
        <w:rPr>
          <w:i/>
          <w:iCs/>
          <w:lang w:val="en-US"/>
        </w:rPr>
        <w:t>ousia</w:t>
      </w:r>
      <w:proofErr w:type="spellEnd"/>
      <w:r w:rsidRPr="004F7A0E">
        <w:rPr>
          <w:lang w:val="en-US"/>
        </w:rPr>
        <w:t xml:space="preserve">, </w:t>
      </w:r>
      <w:r w:rsidR="005D6EA2" w:rsidRPr="004F7A0E">
        <w:rPr>
          <w:lang w:val="en-US"/>
        </w:rPr>
        <w:t xml:space="preserve">(hitherto used for wealth, possessions) </w:t>
      </w:r>
      <w:r w:rsidRPr="004F7A0E">
        <w:rPr>
          <w:lang w:val="en-US"/>
        </w:rPr>
        <w:t xml:space="preserve">Plato </w:t>
      </w:r>
      <w:proofErr w:type="spellStart"/>
      <w:r w:rsidRPr="004F7A0E">
        <w:rPr>
          <w:lang w:val="en-US"/>
        </w:rPr>
        <w:t>signal</w:t>
      </w:r>
      <w:r w:rsidR="007304FF" w:rsidRPr="004F7A0E">
        <w:rPr>
          <w:lang w:val="en-US"/>
        </w:rPr>
        <w:t>led</w:t>
      </w:r>
      <w:proofErr w:type="spellEnd"/>
      <w:r w:rsidRPr="004F7A0E">
        <w:rPr>
          <w:lang w:val="en-US"/>
        </w:rPr>
        <w:t xml:space="preserve"> a n</w:t>
      </w:r>
      <w:r w:rsidR="005D6EA2" w:rsidRPr="004F7A0E">
        <w:rPr>
          <w:lang w:val="en-US"/>
        </w:rPr>
        <w:t>ovel</w:t>
      </w:r>
      <w:r w:rsidRPr="004F7A0E">
        <w:rPr>
          <w:lang w:val="en-US"/>
        </w:rPr>
        <w:t xml:space="preserve"> use to mean essence, what it is, in </w:t>
      </w:r>
      <w:r w:rsidRPr="004F7A0E">
        <w:rPr>
          <w:i/>
          <w:iCs/>
          <w:lang w:val="en-US"/>
        </w:rPr>
        <w:t>Euthyphro</w:t>
      </w:r>
      <w:r w:rsidRPr="004F7A0E">
        <w:rPr>
          <w:lang w:val="en-US"/>
        </w:rPr>
        <w:t xml:space="preserve"> and </w:t>
      </w:r>
      <w:r w:rsidRPr="004F7A0E">
        <w:rPr>
          <w:i/>
          <w:iCs/>
          <w:lang w:val="en-US"/>
        </w:rPr>
        <w:t>Meno</w:t>
      </w:r>
      <w:r w:rsidRPr="004F7A0E">
        <w:rPr>
          <w:lang w:val="en-US"/>
        </w:rPr>
        <w:t xml:space="preserve">, and </w:t>
      </w:r>
      <w:r w:rsidR="005D6EA2" w:rsidRPr="004F7A0E">
        <w:rPr>
          <w:lang w:val="en-US"/>
        </w:rPr>
        <w:t xml:space="preserve">then </w:t>
      </w:r>
      <w:r w:rsidRPr="004F7A0E">
        <w:rPr>
          <w:lang w:val="en-US"/>
        </w:rPr>
        <w:t>plainly introduce</w:t>
      </w:r>
      <w:r w:rsidR="007304FF" w:rsidRPr="004F7A0E">
        <w:rPr>
          <w:lang w:val="en-US"/>
        </w:rPr>
        <w:t>d</w:t>
      </w:r>
      <w:r w:rsidRPr="004F7A0E">
        <w:rPr>
          <w:lang w:val="en-US"/>
        </w:rPr>
        <w:t xml:space="preserve"> (in </w:t>
      </w:r>
      <w:r w:rsidRPr="004F7A0E">
        <w:rPr>
          <w:i/>
          <w:iCs/>
          <w:lang w:val="en-US"/>
        </w:rPr>
        <w:t>Phaedo</w:t>
      </w:r>
      <w:r w:rsidRPr="004F7A0E">
        <w:rPr>
          <w:lang w:val="en-US"/>
        </w:rPr>
        <w:t xml:space="preserve">) a </w:t>
      </w:r>
      <w:r w:rsidR="005D6EA2" w:rsidRPr="004F7A0E">
        <w:rPr>
          <w:lang w:val="en-US"/>
        </w:rPr>
        <w:t>further</w:t>
      </w:r>
      <w:r w:rsidRPr="004F7A0E">
        <w:rPr>
          <w:lang w:val="en-US"/>
        </w:rPr>
        <w:t xml:space="preserve"> use of </w:t>
      </w:r>
      <w:proofErr w:type="spellStart"/>
      <w:r w:rsidRPr="004F7A0E">
        <w:rPr>
          <w:i/>
          <w:iCs/>
          <w:lang w:val="en-US"/>
        </w:rPr>
        <w:t>ousia</w:t>
      </w:r>
      <w:proofErr w:type="spellEnd"/>
      <w:r w:rsidRPr="004F7A0E">
        <w:rPr>
          <w:lang w:val="en-US"/>
        </w:rPr>
        <w:t xml:space="preserve"> to signify the Forms. </w:t>
      </w:r>
      <w:r w:rsidR="008D30A0" w:rsidRPr="004F7A0E">
        <w:rPr>
          <w:lang w:val="en-US"/>
        </w:rPr>
        <w:t xml:space="preserve">Many (but not all) of the uses of </w:t>
      </w:r>
      <w:proofErr w:type="spellStart"/>
      <w:r w:rsidR="008D30A0" w:rsidRPr="004F7A0E">
        <w:rPr>
          <w:i/>
          <w:iCs/>
          <w:lang w:val="en-US"/>
        </w:rPr>
        <w:t>ousia</w:t>
      </w:r>
      <w:proofErr w:type="spellEnd"/>
      <w:r w:rsidR="00D251FE" w:rsidRPr="004F7A0E">
        <w:rPr>
          <w:i/>
          <w:iCs/>
          <w:lang w:val="en-US"/>
        </w:rPr>
        <w:t xml:space="preserve"> </w:t>
      </w:r>
      <w:r w:rsidR="00D251FE" w:rsidRPr="004F7A0E">
        <w:rPr>
          <w:lang w:val="en-US"/>
        </w:rPr>
        <w:t xml:space="preserve">in </w:t>
      </w:r>
      <w:proofErr w:type="gramStart"/>
      <w:r w:rsidR="00D251FE" w:rsidRPr="004F7A0E">
        <w:rPr>
          <w:i/>
          <w:iCs/>
          <w:lang w:val="en-US"/>
        </w:rPr>
        <w:t>Republic</w:t>
      </w:r>
      <w:proofErr w:type="gramEnd"/>
      <w:r w:rsidR="00D251FE" w:rsidRPr="004F7A0E">
        <w:rPr>
          <w:lang w:val="en-US"/>
        </w:rPr>
        <w:t xml:space="preserve"> are likewise used to designate the higher tier of reality (the Forms) or their mode of being. </w:t>
      </w:r>
    </w:p>
    <w:p w14:paraId="0FAE51AC" w14:textId="659A01D9" w:rsidR="0057242F" w:rsidRPr="004F7A0E" w:rsidRDefault="005D6EA2">
      <w:r w:rsidRPr="004F7A0E">
        <w:rPr>
          <w:lang w:val="en-US"/>
        </w:rPr>
        <w:t xml:space="preserve">Does Plato ever indicate </w:t>
      </w:r>
      <w:r w:rsidR="00D251FE" w:rsidRPr="004F7A0E">
        <w:rPr>
          <w:lang w:val="en-US"/>
        </w:rPr>
        <w:t>as</w:t>
      </w:r>
      <w:r w:rsidRPr="004F7A0E">
        <w:rPr>
          <w:lang w:val="en-US"/>
        </w:rPr>
        <w:t xml:space="preserve"> </w:t>
      </w:r>
      <w:r w:rsidR="008D30A0" w:rsidRPr="004F7A0E">
        <w:rPr>
          <w:lang w:val="en-US"/>
        </w:rPr>
        <w:t>clearly</w:t>
      </w:r>
      <w:r w:rsidRPr="004F7A0E">
        <w:rPr>
          <w:lang w:val="en-US"/>
        </w:rPr>
        <w:t xml:space="preserve"> how he is using </w:t>
      </w:r>
      <w:proofErr w:type="spellStart"/>
      <w:r w:rsidRPr="004F7A0E">
        <w:rPr>
          <w:i/>
          <w:iCs/>
          <w:lang w:val="en-US"/>
        </w:rPr>
        <w:t>einai</w:t>
      </w:r>
      <w:proofErr w:type="spellEnd"/>
      <w:r w:rsidRPr="004F7A0E">
        <w:rPr>
          <w:i/>
          <w:iCs/>
          <w:lang w:val="en-US"/>
        </w:rPr>
        <w:t>, on</w:t>
      </w:r>
      <w:r w:rsidRPr="004F7A0E">
        <w:rPr>
          <w:lang w:val="en-US"/>
        </w:rPr>
        <w:t xml:space="preserve">? When </w:t>
      </w:r>
      <w:proofErr w:type="gramStart"/>
      <w:r w:rsidRPr="004F7A0E">
        <w:rPr>
          <w:i/>
          <w:iCs/>
          <w:lang w:val="en-US"/>
        </w:rPr>
        <w:t>to on</w:t>
      </w:r>
      <w:proofErr w:type="gramEnd"/>
      <w:r w:rsidRPr="004F7A0E">
        <w:rPr>
          <w:lang w:val="en-US"/>
        </w:rPr>
        <w:t xml:space="preserve"> designates a For</w:t>
      </w:r>
      <w:r w:rsidR="008D30A0" w:rsidRPr="004F7A0E">
        <w:rPr>
          <w:lang w:val="en-US"/>
        </w:rPr>
        <w:t>m</w:t>
      </w:r>
      <w:r w:rsidRPr="004F7A0E">
        <w:rPr>
          <w:lang w:val="en-US"/>
        </w:rPr>
        <w:t xml:space="preserve">, or the realm of Forms, </w:t>
      </w:r>
      <w:r w:rsidR="008D30A0" w:rsidRPr="004F7A0E">
        <w:rPr>
          <w:lang w:val="en-US"/>
        </w:rPr>
        <w:t>and when Forms are described as ‘being more’ (</w:t>
      </w:r>
      <w:proofErr w:type="spellStart"/>
      <w:r w:rsidR="008D30A0" w:rsidRPr="004F7A0E">
        <w:rPr>
          <w:i/>
          <w:iCs/>
          <w:lang w:val="en-US"/>
        </w:rPr>
        <w:t>mallon</w:t>
      </w:r>
      <w:proofErr w:type="spellEnd"/>
      <w:r w:rsidR="008D30A0" w:rsidRPr="004F7A0E">
        <w:rPr>
          <w:i/>
          <w:iCs/>
          <w:lang w:val="en-US"/>
        </w:rPr>
        <w:t xml:space="preserve"> </w:t>
      </w:r>
      <w:proofErr w:type="spellStart"/>
      <w:r w:rsidR="008D30A0" w:rsidRPr="004F7A0E">
        <w:rPr>
          <w:i/>
          <w:iCs/>
          <w:lang w:val="en-US"/>
        </w:rPr>
        <w:t>onta</w:t>
      </w:r>
      <w:proofErr w:type="spellEnd"/>
      <w:r w:rsidR="008D30A0" w:rsidRPr="004F7A0E">
        <w:rPr>
          <w:lang w:val="en-US"/>
        </w:rPr>
        <w:t xml:space="preserve">) </w:t>
      </w:r>
      <w:r w:rsidRPr="004F7A0E">
        <w:rPr>
          <w:lang w:val="en-US"/>
        </w:rPr>
        <w:t>does Plato make clear</w:t>
      </w:r>
      <w:r w:rsidR="008D30A0" w:rsidRPr="004F7A0E">
        <w:rPr>
          <w:lang w:val="en-US"/>
        </w:rPr>
        <w:t xml:space="preserve"> how these should be understood?</w:t>
      </w:r>
      <w:r w:rsidRPr="004F7A0E">
        <w:rPr>
          <w:lang w:val="en-US"/>
        </w:rPr>
        <w:t xml:space="preserve"> </w:t>
      </w:r>
      <w:r w:rsidR="00036FA4" w:rsidRPr="004F7A0E">
        <w:rPr>
          <w:lang w:val="en-US"/>
        </w:rPr>
        <w:t xml:space="preserve">I revisit the </w:t>
      </w:r>
      <w:proofErr w:type="gramStart"/>
      <w:r w:rsidR="00036FA4" w:rsidRPr="004F7A0E">
        <w:rPr>
          <w:lang w:val="en-US"/>
        </w:rPr>
        <w:t>well known</w:t>
      </w:r>
      <w:proofErr w:type="gramEnd"/>
      <w:r w:rsidR="00036FA4" w:rsidRPr="004F7A0E">
        <w:rPr>
          <w:lang w:val="en-US"/>
        </w:rPr>
        <w:t xml:space="preserve"> issue of how to understand all the </w:t>
      </w:r>
      <w:r w:rsidR="00BD7152" w:rsidRPr="004F7A0E">
        <w:rPr>
          <w:lang w:val="en-US"/>
        </w:rPr>
        <w:t xml:space="preserve">moves invoking </w:t>
      </w:r>
      <w:r w:rsidR="00036FA4" w:rsidRPr="004F7A0E">
        <w:rPr>
          <w:lang w:val="en-US"/>
        </w:rPr>
        <w:t xml:space="preserve">being and not being in </w:t>
      </w:r>
      <w:r w:rsidR="00D251FE" w:rsidRPr="004F7A0E">
        <w:rPr>
          <w:i/>
          <w:iCs/>
          <w:lang w:val="en-US"/>
        </w:rPr>
        <w:t>Republic</w:t>
      </w:r>
      <w:r w:rsidR="00D251FE" w:rsidRPr="004F7A0E">
        <w:rPr>
          <w:lang w:val="en-US"/>
        </w:rPr>
        <w:t xml:space="preserve"> V’s second argument</w:t>
      </w:r>
      <w:r w:rsidR="00036FA4" w:rsidRPr="004F7A0E">
        <w:rPr>
          <w:lang w:val="en-US"/>
        </w:rPr>
        <w:t xml:space="preserve"> for the difference between </w:t>
      </w:r>
      <w:proofErr w:type="spellStart"/>
      <w:r w:rsidR="00036FA4" w:rsidRPr="004F7A0E">
        <w:rPr>
          <w:i/>
          <w:iCs/>
          <w:lang w:val="en-US"/>
        </w:rPr>
        <w:t>gn</w:t>
      </w:r>
      <w:r w:rsidR="00036FA4" w:rsidRPr="004F7A0E">
        <w:rPr>
          <w:rFonts w:cstheme="minorHAnsi"/>
          <w:i/>
          <w:iCs/>
          <w:lang w:val="en-US"/>
        </w:rPr>
        <w:t>ō</w:t>
      </w:r>
      <w:r w:rsidR="00036FA4" w:rsidRPr="004F7A0E">
        <w:rPr>
          <w:i/>
          <w:iCs/>
          <w:lang w:val="en-US"/>
        </w:rPr>
        <w:t>sis</w:t>
      </w:r>
      <w:proofErr w:type="spellEnd"/>
      <w:r w:rsidR="00036FA4" w:rsidRPr="004F7A0E">
        <w:rPr>
          <w:lang w:val="en-US"/>
        </w:rPr>
        <w:t xml:space="preserve"> and </w:t>
      </w:r>
      <w:r w:rsidR="00036FA4" w:rsidRPr="004F7A0E">
        <w:rPr>
          <w:i/>
          <w:iCs/>
          <w:lang w:val="en-US"/>
        </w:rPr>
        <w:t>doxa</w:t>
      </w:r>
      <w:r w:rsidR="007304FF" w:rsidRPr="004F7A0E">
        <w:rPr>
          <w:lang w:val="en-US"/>
        </w:rPr>
        <w:t>.</w:t>
      </w:r>
      <w:r w:rsidR="00036FA4" w:rsidRPr="004F7A0E">
        <w:rPr>
          <w:lang w:val="en-US"/>
        </w:rPr>
        <w:t xml:space="preserve"> </w:t>
      </w:r>
      <w:r w:rsidR="007304FF" w:rsidRPr="004F7A0E">
        <w:rPr>
          <w:lang w:val="en-US"/>
        </w:rPr>
        <w:t>I</w:t>
      </w:r>
      <w:r w:rsidR="00036FA4" w:rsidRPr="004F7A0E">
        <w:rPr>
          <w:lang w:val="en-US"/>
        </w:rPr>
        <w:t xml:space="preserve"> offer a few revisions to an earlier proposal </w:t>
      </w:r>
      <w:r w:rsidR="007304FF" w:rsidRPr="004F7A0E">
        <w:rPr>
          <w:lang w:val="en-US"/>
        </w:rPr>
        <w:t xml:space="preserve">about </w:t>
      </w:r>
      <w:r w:rsidR="00586352">
        <w:rPr>
          <w:lang w:val="en-US"/>
        </w:rPr>
        <w:t xml:space="preserve">how </w:t>
      </w:r>
      <w:r w:rsidR="007304FF" w:rsidRPr="004F7A0E">
        <w:rPr>
          <w:lang w:val="en-US"/>
        </w:rPr>
        <w:t xml:space="preserve">the different uses of the verb ‘to be’ in Greek are related </w:t>
      </w:r>
      <w:r w:rsidR="00036FA4" w:rsidRPr="004F7A0E">
        <w:rPr>
          <w:lang w:val="en-US"/>
        </w:rPr>
        <w:t>(</w:t>
      </w:r>
      <w:r w:rsidR="00036FA4" w:rsidRPr="004F7A0E">
        <w:t>Brown, L., (1994), ‘The verb ‘to be’ in Greek philosophy: Some Remarks’, in S. Everson (ed.), </w:t>
      </w:r>
      <w:r w:rsidR="00036FA4" w:rsidRPr="004F7A0E">
        <w:rPr>
          <w:i/>
          <w:iCs/>
        </w:rPr>
        <w:t>Companions to Ancient Thought</w:t>
      </w:r>
      <w:r w:rsidR="00036FA4" w:rsidRPr="004F7A0E">
        <w:t>, iii: </w:t>
      </w:r>
      <w:proofErr w:type="gramStart"/>
      <w:r w:rsidR="00036FA4" w:rsidRPr="004F7A0E">
        <w:rPr>
          <w:i/>
          <w:iCs/>
        </w:rPr>
        <w:t>Language</w:t>
      </w:r>
      <w:r w:rsidR="00036FA4" w:rsidRPr="004F7A0E">
        <w:t> )</w:t>
      </w:r>
      <w:proofErr w:type="gramEnd"/>
      <w:r w:rsidR="00036FA4" w:rsidRPr="004F7A0E">
        <w:t xml:space="preserve">. </w:t>
      </w:r>
    </w:p>
    <w:p w14:paraId="7E671783" w14:textId="1D375B8E" w:rsidR="00BD7152" w:rsidRPr="004F7A0E" w:rsidRDefault="00BD7152">
      <w:pPr>
        <w:rPr>
          <w:lang w:val="en-US"/>
        </w:rPr>
      </w:pPr>
      <w:r w:rsidRPr="004F7A0E">
        <w:t xml:space="preserve">One way Plato does </w:t>
      </w:r>
      <w:r w:rsidR="007304FF" w:rsidRPr="004F7A0E">
        <w:t xml:space="preserve">signal </w:t>
      </w:r>
      <w:r w:rsidRPr="004F7A0E">
        <w:t>a</w:t>
      </w:r>
      <w:r w:rsidR="007304FF" w:rsidRPr="004F7A0E">
        <w:t>n important</w:t>
      </w:r>
      <w:r w:rsidRPr="004F7A0E">
        <w:t xml:space="preserve"> use of the verb ‘to be’ is when he designates a Form as ‘</w:t>
      </w:r>
      <w:proofErr w:type="spellStart"/>
      <w:r w:rsidRPr="004F7A0E">
        <w:rPr>
          <w:i/>
          <w:iCs/>
        </w:rPr>
        <w:t>ho</w:t>
      </w:r>
      <w:proofErr w:type="spellEnd"/>
      <w:r w:rsidRPr="004F7A0E">
        <w:rPr>
          <w:i/>
          <w:iCs/>
        </w:rPr>
        <w:t xml:space="preserve"> </w:t>
      </w:r>
      <w:proofErr w:type="spellStart"/>
      <w:r w:rsidRPr="004F7A0E">
        <w:rPr>
          <w:i/>
          <w:iCs/>
        </w:rPr>
        <w:t>esti</w:t>
      </w:r>
      <w:proofErr w:type="spellEnd"/>
      <w:proofErr w:type="gramStart"/>
      <w:r w:rsidRPr="004F7A0E">
        <w:rPr>
          <w:i/>
          <w:iCs/>
        </w:rPr>
        <w:t>’</w:t>
      </w:r>
      <w:r w:rsidRPr="004F7A0E">
        <w:t>,  [</w:t>
      </w:r>
      <w:proofErr w:type="gramEnd"/>
      <w:r w:rsidRPr="004F7A0E">
        <w:t>‘what it is’ OR ‘what is</w:t>
      </w:r>
      <w:r w:rsidR="007304FF" w:rsidRPr="004F7A0E">
        <w:t xml:space="preserve"> …</w:t>
      </w:r>
      <w:r w:rsidRPr="004F7A0E">
        <w:t>’]</w:t>
      </w:r>
      <w:r w:rsidR="007304FF" w:rsidRPr="004F7A0E">
        <w:t>,</w:t>
      </w:r>
      <w:r w:rsidRPr="004F7A0E">
        <w:t xml:space="preserve"> drawing attention to the locution at 507b6 and thereby reminding the reader of </w:t>
      </w:r>
      <w:r w:rsidRPr="004F7A0E">
        <w:rPr>
          <w:i/>
          <w:iCs/>
        </w:rPr>
        <w:t>Phaedo</w:t>
      </w:r>
      <w:r w:rsidRPr="004F7A0E">
        <w:t xml:space="preserve"> 75d. I explore how this </w:t>
      </w:r>
      <w:r w:rsidR="007304FF" w:rsidRPr="004F7A0E">
        <w:t xml:space="preserve">phrase </w:t>
      </w:r>
      <w:r w:rsidRPr="004F7A0E">
        <w:t xml:space="preserve">should be understood, and </w:t>
      </w:r>
      <w:r w:rsidR="007304FF" w:rsidRPr="004F7A0E">
        <w:t xml:space="preserve">draw some conclusions about the relative importance, and import, of the variations in derivatives of ‘being’ or ‘to be’ </w:t>
      </w:r>
      <w:r w:rsidR="00B41865" w:rsidRPr="004F7A0E">
        <w:t xml:space="preserve">as </w:t>
      </w:r>
      <w:r w:rsidR="007304FF" w:rsidRPr="004F7A0E">
        <w:t xml:space="preserve">used in connection with the </w:t>
      </w:r>
      <w:r w:rsidR="00B41865" w:rsidRPr="004F7A0E">
        <w:t>higher</w:t>
      </w:r>
      <w:r w:rsidR="007304FF" w:rsidRPr="004F7A0E">
        <w:t xml:space="preserve"> tier of reality. </w:t>
      </w:r>
    </w:p>
    <w:sectPr w:rsidR="00BD7152" w:rsidRPr="004F7A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2F"/>
    <w:rsid w:val="000036A2"/>
    <w:rsid w:val="00036FA4"/>
    <w:rsid w:val="000644F3"/>
    <w:rsid w:val="004F7A0E"/>
    <w:rsid w:val="0057242F"/>
    <w:rsid w:val="00586352"/>
    <w:rsid w:val="005D6EA2"/>
    <w:rsid w:val="007304FF"/>
    <w:rsid w:val="007D73A6"/>
    <w:rsid w:val="008D30A0"/>
    <w:rsid w:val="00AE1555"/>
    <w:rsid w:val="00AF0E1B"/>
    <w:rsid w:val="00B41865"/>
    <w:rsid w:val="00BD7152"/>
    <w:rsid w:val="00D16F97"/>
    <w:rsid w:val="00D251FE"/>
    <w:rsid w:val="00F8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EB09"/>
  <w15:chartTrackingRefBased/>
  <w15:docId w15:val="{F407E08D-6D99-4212-85D6-E55F902C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72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72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724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2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24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72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2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2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2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72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72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724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7242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7242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72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7242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72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72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72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72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72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72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72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72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72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7242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72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7242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72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BB012C9D1B24489D49F4F0C2CE25A" ma:contentTypeVersion="10" ma:contentTypeDescription="Create a new document." ma:contentTypeScope="" ma:versionID="b7a0f02b10403a316586eaba426aa683">
  <xsd:schema xmlns:xsd="http://www.w3.org/2001/XMLSchema" xmlns:xs="http://www.w3.org/2001/XMLSchema" xmlns:p="http://schemas.microsoft.com/office/2006/metadata/properties" xmlns:ns3="0cecb498-8be2-4858-809e-0b68e7aad605" xmlns:ns4="b0532637-0502-487b-9754-da6d5bfa02b5" targetNamespace="http://schemas.microsoft.com/office/2006/metadata/properties" ma:root="true" ma:fieldsID="e9c361d81e78ce1bb8dc32348e0dd078" ns3:_="" ns4:_="">
    <xsd:import namespace="0cecb498-8be2-4858-809e-0b68e7aad605"/>
    <xsd:import namespace="b0532637-0502-487b-9754-da6d5bfa0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cb498-8be2-4858-809e-0b68e7aad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32637-0502-487b-9754-da6d5bfa02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ecb498-8be2-4858-809e-0b68e7aad6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8E004F-7B14-4BAF-8161-E04280D3E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cb498-8be2-4858-809e-0b68e7aad605"/>
    <ds:schemaRef ds:uri="b0532637-0502-487b-9754-da6d5bfa0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D12E6D-FEE1-4F26-B57D-4CFDA73628E5}">
  <ds:schemaRefs>
    <ds:schemaRef ds:uri="http://schemas.microsoft.com/office/2006/metadata/properties"/>
    <ds:schemaRef ds:uri="http://schemas.microsoft.com/office/infopath/2007/PartnerControls"/>
    <ds:schemaRef ds:uri="0cecb498-8be2-4858-809e-0b68e7aad605"/>
  </ds:schemaRefs>
</ds:datastoreItem>
</file>

<file path=customXml/itemProps3.xml><?xml version="1.0" encoding="utf-8"?>
<ds:datastoreItem xmlns:ds="http://schemas.openxmlformats.org/officeDocument/2006/customXml" ds:itemID="{DF7BB05C-1E7B-4126-A70B-2FAD4371F8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Brown</dc:creator>
  <cp:keywords/>
  <dc:description/>
  <cp:lastModifiedBy>Anna Tatsi</cp:lastModifiedBy>
  <cp:revision>2</cp:revision>
  <dcterms:created xsi:type="dcterms:W3CDTF">2025-02-19T08:20:00Z</dcterms:created>
  <dcterms:modified xsi:type="dcterms:W3CDTF">2025-02-19T08:20:00Z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0x010100B63BB012C9D1B24489D49F4F0C2CE25A</vt:lpwstr>
  </property>
</Properties>
</file>